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90CA1" w14:textId="77777777" w:rsidR="00F62EA1" w:rsidRDefault="00F62EA1" w:rsidP="00F62EA1">
      <w:pPr>
        <w:autoSpaceDE w:val="0"/>
        <w:autoSpaceDN w:val="0"/>
        <w:adjustRightInd w:val="0"/>
        <w:jc w:val="both"/>
        <w:rPr>
          <w:rFonts w:ascii="Arial" w:hAnsi="Arial" w:cs="Arial"/>
          <w:color w:val="000000"/>
        </w:rPr>
      </w:pPr>
    </w:p>
    <w:p w14:paraId="4F16622A" w14:textId="77777777" w:rsidR="00F62EA1" w:rsidRPr="00EB6A5F" w:rsidRDefault="00F62EA1" w:rsidP="00F62EA1">
      <w:pPr>
        <w:pStyle w:val="Heading2"/>
      </w:pPr>
      <w:r w:rsidRPr="00EB6A5F">
        <w:t>Blaenau Gwent Partnership Banding Scheme</w:t>
      </w:r>
      <w:r>
        <w:t xml:space="preserve"> Summary Table</w:t>
      </w:r>
    </w:p>
    <w:p w14:paraId="28C0D1D5" w14:textId="77777777" w:rsidR="00F62EA1" w:rsidRPr="00EB6A5F" w:rsidRDefault="00F62EA1" w:rsidP="00F62EA1">
      <w:pPr>
        <w:pStyle w:val="Footer"/>
        <w:tabs>
          <w:tab w:val="clear" w:pos="4153"/>
          <w:tab w:val="clear" w:pos="8306"/>
        </w:tabs>
        <w:jc w:val="both"/>
        <w:rPr>
          <w:rFonts w:cs="Arial"/>
          <w:sz w:val="24"/>
        </w:rPr>
      </w:pP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08"/>
      </w:tblGrid>
      <w:tr w:rsidR="00F62EA1" w:rsidRPr="00EB6A5F" w14:paraId="282AA84E" w14:textId="77777777" w:rsidTr="00761272">
        <w:tc>
          <w:tcPr>
            <w:tcW w:w="8208" w:type="dxa"/>
            <w:shd w:val="clear" w:color="auto" w:fill="800000"/>
          </w:tcPr>
          <w:p w14:paraId="083E936D" w14:textId="77777777" w:rsidR="00F62EA1" w:rsidRPr="00F24324" w:rsidRDefault="00F62EA1" w:rsidP="00761272">
            <w:pPr>
              <w:jc w:val="both"/>
              <w:rPr>
                <w:rFonts w:ascii="Arial" w:hAnsi="Arial" w:cs="Arial"/>
                <w:b/>
                <w:bCs/>
                <w:iCs/>
                <w:color w:val="FFFFFF"/>
              </w:rPr>
            </w:pPr>
            <w:r w:rsidRPr="00F24324">
              <w:rPr>
                <w:rFonts w:ascii="Arial" w:hAnsi="Arial" w:cs="Arial"/>
                <w:b/>
                <w:bCs/>
                <w:iCs/>
                <w:color w:val="FFFFFF"/>
              </w:rPr>
              <w:t xml:space="preserve">Emergency Band. This Band covers the circumstances where an applicant has been granted a statutory Reasonable Preference plus an emergency Additional Preference because of the emergency need to be </w:t>
            </w:r>
            <w:proofErr w:type="gramStart"/>
            <w:r w:rsidRPr="00F24324">
              <w:rPr>
                <w:rFonts w:ascii="Arial" w:hAnsi="Arial" w:cs="Arial"/>
                <w:b/>
                <w:bCs/>
                <w:iCs/>
                <w:color w:val="FFFFFF"/>
              </w:rPr>
              <w:t>housed</w:t>
            </w:r>
            <w:proofErr w:type="gramEnd"/>
          </w:p>
          <w:p w14:paraId="63AA752B" w14:textId="77777777" w:rsidR="00F62EA1" w:rsidRPr="00F24324" w:rsidRDefault="00F62EA1" w:rsidP="00761272">
            <w:pPr>
              <w:jc w:val="both"/>
              <w:rPr>
                <w:rFonts w:ascii="Arial" w:hAnsi="Arial" w:cs="Arial"/>
                <w:b/>
                <w:bCs/>
                <w:iCs/>
                <w:color w:val="FFFFFF"/>
              </w:rPr>
            </w:pPr>
          </w:p>
          <w:p w14:paraId="1D5DD1C8" w14:textId="77777777" w:rsidR="00F62EA1" w:rsidRPr="00F24324" w:rsidRDefault="00F62EA1" w:rsidP="00761272">
            <w:pPr>
              <w:jc w:val="both"/>
              <w:rPr>
                <w:rFonts w:ascii="Arial" w:hAnsi="Arial" w:cs="Arial"/>
                <w:b/>
                <w:bCs/>
                <w:iCs/>
                <w:color w:val="FFFFFF"/>
              </w:rPr>
            </w:pPr>
            <w:r w:rsidRPr="00F24324">
              <w:rPr>
                <w:rFonts w:ascii="Arial" w:hAnsi="Arial" w:cs="Arial"/>
                <w:b/>
                <w:bCs/>
                <w:iCs/>
                <w:color w:val="FFFFFF"/>
              </w:rPr>
              <w:t xml:space="preserve">These are time limited cases to be reviewed </w:t>
            </w:r>
            <w:r>
              <w:rPr>
                <w:rFonts w:ascii="Arial" w:hAnsi="Arial" w:cs="Arial"/>
                <w:b/>
                <w:bCs/>
                <w:iCs/>
                <w:color w:val="FFFFFF"/>
              </w:rPr>
              <w:t xml:space="preserve">at 3 months and then, if the award continues, </w:t>
            </w:r>
            <w:r w:rsidRPr="00F24324">
              <w:rPr>
                <w:rFonts w:ascii="Arial" w:hAnsi="Arial" w:cs="Arial"/>
                <w:b/>
                <w:bCs/>
                <w:iCs/>
                <w:color w:val="FFFFFF"/>
              </w:rPr>
              <w:t xml:space="preserve">every 3 </w:t>
            </w:r>
            <w:proofErr w:type="gramStart"/>
            <w:r w:rsidRPr="00F24324">
              <w:rPr>
                <w:rFonts w:ascii="Arial" w:hAnsi="Arial" w:cs="Arial"/>
                <w:b/>
                <w:bCs/>
                <w:iCs/>
                <w:color w:val="FFFFFF"/>
              </w:rPr>
              <w:t>months</w:t>
            </w:r>
            <w:proofErr w:type="gramEnd"/>
          </w:p>
          <w:p w14:paraId="3345B35C" w14:textId="77777777" w:rsidR="00F62EA1" w:rsidRPr="00F24324" w:rsidRDefault="00F62EA1" w:rsidP="00761272">
            <w:pPr>
              <w:jc w:val="both"/>
              <w:rPr>
                <w:rFonts w:ascii="Arial" w:hAnsi="Arial" w:cs="Arial"/>
                <w:b/>
                <w:bCs/>
                <w:iCs/>
                <w:color w:val="FFFFFF"/>
              </w:rPr>
            </w:pPr>
          </w:p>
          <w:p w14:paraId="13FE91C3" w14:textId="77777777" w:rsidR="00F62EA1" w:rsidRPr="00EB6A5F" w:rsidRDefault="00F62EA1" w:rsidP="00761272">
            <w:pPr>
              <w:jc w:val="both"/>
              <w:rPr>
                <w:rFonts w:ascii="Arial" w:hAnsi="Arial" w:cs="Arial"/>
                <w:b/>
                <w:bCs/>
                <w:i/>
                <w:iCs/>
              </w:rPr>
            </w:pPr>
            <w:r w:rsidRPr="00F24324">
              <w:rPr>
                <w:rFonts w:ascii="Arial" w:hAnsi="Arial" w:cs="Arial"/>
                <w:b/>
                <w:bCs/>
                <w:iCs/>
                <w:color w:val="FFFFFF"/>
              </w:rPr>
              <w:t>Local Connection Criteria will apply except for MAPPA and Homelessness Cases</w:t>
            </w:r>
          </w:p>
        </w:tc>
      </w:tr>
      <w:tr w:rsidR="00F62EA1" w:rsidRPr="00EB6A5F" w14:paraId="6225D01B" w14:textId="77777777" w:rsidTr="00761272">
        <w:tc>
          <w:tcPr>
            <w:tcW w:w="8208" w:type="dxa"/>
          </w:tcPr>
          <w:p w14:paraId="0787703C" w14:textId="77777777" w:rsidR="00F62EA1" w:rsidRPr="006D301D" w:rsidRDefault="00F62EA1" w:rsidP="00761272">
            <w:pPr>
              <w:autoSpaceDE w:val="0"/>
              <w:autoSpaceDN w:val="0"/>
              <w:adjustRightInd w:val="0"/>
              <w:jc w:val="both"/>
              <w:rPr>
                <w:rFonts w:ascii="Arial" w:hAnsi="Arial" w:cs="Arial"/>
                <w:b/>
                <w:lang w:eastAsia="en-GB"/>
              </w:rPr>
            </w:pPr>
            <w:r w:rsidRPr="006D301D">
              <w:rPr>
                <w:rFonts w:ascii="Arial" w:hAnsi="Arial" w:cs="Arial"/>
                <w:b/>
                <w:lang w:eastAsia="en-GB"/>
              </w:rPr>
              <w:t xml:space="preserve">Homeless due to fire, </w:t>
            </w:r>
            <w:proofErr w:type="gramStart"/>
            <w:r w:rsidRPr="006D301D">
              <w:rPr>
                <w:rFonts w:ascii="Arial" w:hAnsi="Arial" w:cs="Arial"/>
                <w:b/>
                <w:lang w:eastAsia="en-GB"/>
              </w:rPr>
              <w:t>flood</w:t>
            </w:r>
            <w:proofErr w:type="gramEnd"/>
            <w:r w:rsidRPr="006D301D">
              <w:rPr>
                <w:rFonts w:ascii="Arial" w:hAnsi="Arial" w:cs="Arial"/>
                <w:b/>
                <w:lang w:eastAsia="en-GB"/>
              </w:rPr>
              <w:t xml:space="preserve"> or disaster</w:t>
            </w:r>
          </w:p>
          <w:p w14:paraId="71E9749A" w14:textId="77777777" w:rsidR="00F62EA1" w:rsidRDefault="00F62EA1" w:rsidP="00F62EA1">
            <w:pPr>
              <w:numPr>
                <w:ilvl w:val="0"/>
                <w:numId w:val="6"/>
              </w:numPr>
              <w:autoSpaceDE w:val="0"/>
              <w:autoSpaceDN w:val="0"/>
              <w:adjustRightInd w:val="0"/>
              <w:jc w:val="both"/>
              <w:rPr>
                <w:rFonts w:ascii="Arial" w:hAnsi="Arial" w:cs="Arial"/>
                <w:lang w:eastAsia="en-GB"/>
              </w:rPr>
            </w:pPr>
            <w:r w:rsidRPr="00F24324">
              <w:rPr>
                <w:rFonts w:ascii="Arial" w:hAnsi="Arial" w:cs="Arial"/>
                <w:lang w:eastAsia="en-GB"/>
              </w:rPr>
              <w:t xml:space="preserve">The applicant has suddenly lost their existing home </w:t>
            </w:r>
            <w:proofErr w:type="gramStart"/>
            <w:r w:rsidRPr="00F24324">
              <w:rPr>
                <w:rFonts w:ascii="Arial" w:hAnsi="Arial" w:cs="Arial"/>
                <w:lang w:eastAsia="en-GB"/>
              </w:rPr>
              <w:t>as a result of</w:t>
            </w:r>
            <w:proofErr w:type="gramEnd"/>
            <w:r w:rsidRPr="00F24324">
              <w:rPr>
                <w:rFonts w:ascii="Arial" w:hAnsi="Arial" w:cs="Arial"/>
                <w:lang w:eastAsia="en-GB"/>
              </w:rPr>
              <w:t xml:space="preserve"> disaster and requires accommodation in a short period of time</w:t>
            </w:r>
            <w:r>
              <w:rPr>
                <w:rFonts w:ascii="Arial" w:hAnsi="Arial" w:cs="Arial"/>
                <w:lang w:eastAsia="en-GB"/>
              </w:rPr>
              <w:t>.</w:t>
            </w:r>
          </w:p>
          <w:p w14:paraId="242B2ABD" w14:textId="77777777" w:rsidR="00F62EA1" w:rsidRDefault="00F62EA1" w:rsidP="00761272">
            <w:pPr>
              <w:autoSpaceDE w:val="0"/>
              <w:autoSpaceDN w:val="0"/>
              <w:adjustRightInd w:val="0"/>
              <w:ind w:left="720"/>
              <w:jc w:val="both"/>
              <w:rPr>
                <w:rFonts w:ascii="Arial" w:hAnsi="Arial" w:cs="Arial"/>
                <w:lang w:eastAsia="en-GB"/>
              </w:rPr>
            </w:pPr>
          </w:p>
          <w:p w14:paraId="271352A1" w14:textId="77777777" w:rsidR="00F62EA1" w:rsidRPr="006D301D" w:rsidRDefault="00F62EA1" w:rsidP="00761272">
            <w:pPr>
              <w:autoSpaceDE w:val="0"/>
              <w:autoSpaceDN w:val="0"/>
              <w:adjustRightInd w:val="0"/>
              <w:jc w:val="both"/>
              <w:rPr>
                <w:rFonts w:ascii="Arial" w:hAnsi="Arial" w:cs="Arial"/>
                <w:b/>
                <w:lang w:eastAsia="en-GB"/>
              </w:rPr>
            </w:pPr>
            <w:r w:rsidRPr="006D301D">
              <w:rPr>
                <w:rFonts w:ascii="Arial" w:hAnsi="Arial" w:cs="Arial"/>
                <w:b/>
                <w:lang w:eastAsia="en-GB"/>
              </w:rPr>
              <w:t xml:space="preserve">Armed forces applicants leaving or bereaved spouses or </w:t>
            </w:r>
            <w:proofErr w:type="gramStart"/>
            <w:r w:rsidRPr="006D301D">
              <w:rPr>
                <w:rFonts w:ascii="Arial" w:hAnsi="Arial" w:cs="Arial"/>
                <w:b/>
                <w:lang w:eastAsia="en-GB"/>
              </w:rPr>
              <w:t>partners</w:t>
            </w:r>
            <w:proofErr w:type="gramEnd"/>
          </w:p>
          <w:p w14:paraId="2B55A648" w14:textId="77777777" w:rsidR="00F62EA1" w:rsidRPr="00ED5229" w:rsidRDefault="00F62EA1" w:rsidP="00F62EA1">
            <w:pPr>
              <w:numPr>
                <w:ilvl w:val="0"/>
                <w:numId w:val="6"/>
              </w:numPr>
              <w:autoSpaceDE w:val="0"/>
              <w:autoSpaceDN w:val="0"/>
              <w:adjustRightInd w:val="0"/>
              <w:jc w:val="both"/>
              <w:rPr>
                <w:rFonts w:ascii="Arial" w:hAnsi="Arial" w:cs="Arial"/>
                <w:lang w:eastAsia="en-GB"/>
              </w:rPr>
            </w:pPr>
            <w:r w:rsidRPr="00ED5229">
              <w:rPr>
                <w:rFonts w:ascii="Arial" w:hAnsi="Arial" w:cs="Arial"/>
                <w:lang w:eastAsia="en-GB"/>
              </w:rPr>
              <w:t>To redress the disadvantage people who have served in the British Armed Forces often face when accessing social housing, the effective date of registration may be reset set to the date they joined the British Armed Forces in the following instances:</w:t>
            </w:r>
          </w:p>
          <w:p w14:paraId="0FD8F00D" w14:textId="77777777" w:rsidR="00F62EA1" w:rsidRPr="00ED5229" w:rsidRDefault="00F62EA1" w:rsidP="00F62EA1">
            <w:pPr>
              <w:numPr>
                <w:ilvl w:val="0"/>
                <w:numId w:val="6"/>
              </w:numPr>
              <w:autoSpaceDE w:val="0"/>
              <w:autoSpaceDN w:val="0"/>
              <w:adjustRightInd w:val="0"/>
              <w:jc w:val="both"/>
              <w:rPr>
                <w:rFonts w:ascii="Arial" w:hAnsi="Arial" w:cs="Arial"/>
                <w:lang w:eastAsia="en-GB"/>
              </w:rPr>
            </w:pPr>
            <w:r w:rsidRPr="00ED5229">
              <w:rPr>
                <w:rFonts w:ascii="Arial" w:hAnsi="Arial" w:cs="Arial"/>
                <w:lang w:eastAsia="en-GB"/>
              </w:rPr>
              <w:t xml:space="preserve">where an existing member of the British Armed Forces is likely to be homeless upon discharge; Applicants who require accommodation as a result of leaving the Armed Forces and the loss of military accommodation and Bereaved spouses or civil partners of those serving in the regular </w:t>
            </w:r>
            <w:proofErr w:type="gramStart"/>
            <w:r w:rsidRPr="00ED5229">
              <w:rPr>
                <w:rFonts w:ascii="Arial" w:hAnsi="Arial" w:cs="Arial"/>
                <w:lang w:eastAsia="en-GB"/>
              </w:rPr>
              <w:t>forces</w:t>
            </w:r>
            <w:proofErr w:type="gramEnd"/>
            <w:r w:rsidRPr="00ED5229">
              <w:rPr>
                <w:rFonts w:ascii="Arial" w:hAnsi="Arial" w:cs="Arial"/>
                <w:lang w:eastAsia="en-GB"/>
              </w:rPr>
              <w:t xml:space="preserve"> </w:t>
            </w:r>
          </w:p>
          <w:p w14:paraId="107DD8AD" w14:textId="77777777" w:rsidR="00F62EA1" w:rsidRPr="00ED5229" w:rsidRDefault="00F62EA1" w:rsidP="00F62EA1">
            <w:pPr>
              <w:numPr>
                <w:ilvl w:val="0"/>
                <w:numId w:val="6"/>
              </w:numPr>
              <w:autoSpaceDE w:val="0"/>
              <w:autoSpaceDN w:val="0"/>
              <w:adjustRightInd w:val="0"/>
              <w:jc w:val="both"/>
              <w:rPr>
                <w:rFonts w:ascii="Arial" w:hAnsi="Arial" w:cs="Arial"/>
                <w:lang w:eastAsia="en-GB"/>
              </w:rPr>
            </w:pPr>
            <w:r w:rsidRPr="00ED5229">
              <w:rPr>
                <w:rFonts w:ascii="Arial" w:hAnsi="Arial" w:cs="Arial"/>
                <w:lang w:eastAsia="en-GB"/>
              </w:rPr>
              <w:t xml:space="preserve">where a British Armed Forces veteran applies for rehousing within 3 months of discharge and may be homeless or threatened with homeless within 56 days of submitting their </w:t>
            </w:r>
            <w:proofErr w:type="gramStart"/>
            <w:r w:rsidRPr="00ED5229">
              <w:rPr>
                <w:rFonts w:ascii="Arial" w:hAnsi="Arial" w:cs="Arial"/>
                <w:lang w:eastAsia="en-GB"/>
              </w:rPr>
              <w:t>application;</w:t>
            </w:r>
            <w:proofErr w:type="gramEnd"/>
            <w:r w:rsidRPr="00ED5229">
              <w:rPr>
                <w:rFonts w:ascii="Arial" w:hAnsi="Arial" w:cs="Arial"/>
                <w:lang w:eastAsia="en-GB"/>
              </w:rPr>
              <w:t xml:space="preserve"> or</w:t>
            </w:r>
          </w:p>
          <w:p w14:paraId="46EE0FEE" w14:textId="77777777" w:rsidR="00F62EA1" w:rsidRPr="00ED5229" w:rsidRDefault="00F62EA1" w:rsidP="00F62EA1">
            <w:pPr>
              <w:numPr>
                <w:ilvl w:val="0"/>
                <w:numId w:val="6"/>
              </w:numPr>
              <w:autoSpaceDE w:val="0"/>
              <w:autoSpaceDN w:val="0"/>
              <w:adjustRightInd w:val="0"/>
              <w:jc w:val="both"/>
              <w:rPr>
                <w:rFonts w:ascii="Arial" w:hAnsi="Arial" w:cs="Arial"/>
                <w:lang w:eastAsia="en-GB"/>
              </w:rPr>
            </w:pPr>
            <w:r w:rsidRPr="00ED5229">
              <w:rPr>
                <w:rFonts w:ascii="Arial" w:hAnsi="Arial" w:cs="Arial"/>
                <w:lang w:eastAsia="en-GB"/>
              </w:rPr>
              <w:t xml:space="preserve">in extenuating circumstances, and at the discretion of the Council, where a British Armed Forces veteran applies for rehousing beyond 3 months and up to 2 years from their date of discharge and are able to demonstrate that during this </w:t>
            </w:r>
            <w:proofErr w:type="gramStart"/>
            <w:r w:rsidRPr="00ED5229">
              <w:rPr>
                <w:rFonts w:ascii="Arial" w:hAnsi="Arial" w:cs="Arial"/>
                <w:lang w:eastAsia="en-GB"/>
              </w:rPr>
              <w:t>time</w:t>
            </w:r>
            <w:proofErr w:type="gramEnd"/>
            <w:r w:rsidRPr="00ED5229">
              <w:rPr>
                <w:rFonts w:ascii="Arial" w:hAnsi="Arial" w:cs="Arial"/>
                <w:lang w:eastAsia="en-GB"/>
              </w:rPr>
              <w:t xml:space="preserve"> they have been unable to establish stable accommodation.</w:t>
            </w:r>
          </w:p>
          <w:p w14:paraId="35E6084F" w14:textId="77777777" w:rsidR="00F62EA1" w:rsidRPr="006D301D" w:rsidRDefault="00F62EA1" w:rsidP="00761272">
            <w:pPr>
              <w:autoSpaceDE w:val="0"/>
              <w:autoSpaceDN w:val="0"/>
              <w:adjustRightInd w:val="0"/>
              <w:ind w:left="720"/>
              <w:jc w:val="both"/>
              <w:rPr>
                <w:rFonts w:ascii="Arial" w:hAnsi="Arial" w:cs="Arial"/>
                <w:lang w:eastAsia="en-GB"/>
              </w:rPr>
            </w:pPr>
          </w:p>
          <w:p w14:paraId="54D99949" w14:textId="77777777" w:rsidR="00F62EA1" w:rsidRPr="006D301D" w:rsidRDefault="00F62EA1" w:rsidP="00761272">
            <w:pPr>
              <w:autoSpaceDE w:val="0"/>
              <w:autoSpaceDN w:val="0"/>
              <w:adjustRightInd w:val="0"/>
              <w:jc w:val="both"/>
              <w:rPr>
                <w:rFonts w:ascii="Arial" w:hAnsi="Arial" w:cs="Arial"/>
                <w:b/>
                <w:lang w:eastAsia="en-GB"/>
              </w:rPr>
            </w:pPr>
            <w:r w:rsidRPr="006D301D">
              <w:rPr>
                <w:rFonts w:ascii="Arial" w:hAnsi="Arial" w:cs="Arial"/>
                <w:b/>
                <w:lang w:val="en-US"/>
              </w:rPr>
              <w:t>Impact of property condition</w:t>
            </w:r>
          </w:p>
          <w:p w14:paraId="3ADA7683" w14:textId="77777777" w:rsidR="00F62EA1" w:rsidRPr="00F24324" w:rsidRDefault="00F62EA1" w:rsidP="00F62EA1">
            <w:pPr>
              <w:numPr>
                <w:ilvl w:val="0"/>
                <w:numId w:val="6"/>
              </w:numPr>
              <w:autoSpaceDE w:val="0"/>
              <w:autoSpaceDN w:val="0"/>
              <w:adjustRightInd w:val="0"/>
              <w:jc w:val="both"/>
              <w:rPr>
                <w:rFonts w:ascii="Arial" w:hAnsi="Arial" w:cs="Arial"/>
                <w:lang w:eastAsia="en-GB"/>
              </w:rPr>
            </w:pPr>
            <w:r w:rsidRPr="00F24324">
              <w:rPr>
                <w:rFonts w:ascii="Arial" w:hAnsi="Arial" w:cs="Arial"/>
                <w:lang w:eastAsia="en-GB"/>
              </w:rPr>
              <w:t xml:space="preserve">The applicant currently occupies a property that is in such poor condition as to impose extreme or imminent risk to the health and safety of its </w:t>
            </w:r>
            <w:proofErr w:type="gramStart"/>
            <w:r w:rsidRPr="00F24324">
              <w:rPr>
                <w:rFonts w:ascii="Arial" w:hAnsi="Arial" w:cs="Arial"/>
                <w:lang w:eastAsia="en-GB"/>
              </w:rPr>
              <w:t>occupants</w:t>
            </w:r>
            <w:proofErr w:type="gramEnd"/>
          </w:p>
          <w:p w14:paraId="6A015621" w14:textId="77777777" w:rsidR="00F62EA1" w:rsidRDefault="00F62EA1" w:rsidP="00F62EA1">
            <w:pPr>
              <w:numPr>
                <w:ilvl w:val="0"/>
                <w:numId w:val="6"/>
              </w:numPr>
              <w:autoSpaceDE w:val="0"/>
              <w:autoSpaceDN w:val="0"/>
              <w:adjustRightInd w:val="0"/>
              <w:jc w:val="both"/>
              <w:rPr>
                <w:rFonts w:ascii="Arial" w:hAnsi="Arial" w:cs="Arial"/>
              </w:rPr>
            </w:pPr>
            <w:r w:rsidRPr="00F24324">
              <w:rPr>
                <w:rFonts w:ascii="Arial" w:hAnsi="Arial" w:cs="Arial"/>
                <w:lang w:eastAsia="en-GB"/>
              </w:rPr>
              <w:t xml:space="preserve">The applicant currently occupies a property where there is a statutory </w:t>
            </w:r>
            <w:r w:rsidRPr="00F24324">
              <w:rPr>
                <w:rFonts w:ascii="Arial" w:hAnsi="Arial" w:cs="Arial"/>
              </w:rPr>
              <w:t xml:space="preserve">requirement due to prohibition order / demolition order / compulsory </w:t>
            </w:r>
            <w:proofErr w:type="gramStart"/>
            <w:r w:rsidRPr="00F24324">
              <w:rPr>
                <w:rFonts w:ascii="Arial" w:hAnsi="Arial" w:cs="Arial"/>
              </w:rPr>
              <w:t>purchase</w:t>
            </w:r>
            <w:proofErr w:type="gramEnd"/>
          </w:p>
          <w:p w14:paraId="50522853" w14:textId="77777777" w:rsidR="00F62EA1" w:rsidRPr="00ED5229" w:rsidRDefault="00F62EA1" w:rsidP="00F62EA1">
            <w:pPr>
              <w:pStyle w:val="ListParagraph"/>
              <w:numPr>
                <w:ilvl w:val="0"/>
                <w:numId w:val="6"/>
              </w:numPr>
              <w:autoSpaceDE w:val="0"/>
              <w:autoSpaceDN w:val="0"/>
              <w:adjustRightInd w:val="0"/>
              <w:jc w:val="both"/>
              <w:rPr>
                <w:rFonts w:cs="Arial"/>
              </w:rPr>
            </w:pPr>
            <w:r w:rsidRPr="00ED5229">
              <w:rPr>
                <w:rFonts w:cs="Arial"/>
                <w:sz w:val="24"/>
              </w:rPr>
              <w:t>The applicant is a currently under occupying social housing by two or more bedrooms and needs to transfer to a smaller property.  Applicants must be in receipt of discretionary housing payment and struggling to meet their housing costs in the social rented sector of one of Blaenau Gwent’s partnering organisations.</w:t>
            </w:r>
          </w:p>
          <w:p w14:paraId="7AE1C70C" w14:textId="77777777" w:rsidR="00F62EA1" w:rsidRPr="00ED5229" w:rsidRDefault="00F62EA1" w:rsidP="00761272">
            <w:pPr>
              <w:pStyle w:val="ListParagraph"/>
              <w:autoSpaceDE w:val="0"/>
              <w:autoSpaceDN w:val="0"/>
              <w:adjustRightInd w:val="0"/>
              <w:jc w:val="both"/>
              <w:rPr>
                <w:rFonts w:cs="Arial"/>
              </w:rPr>
            </w:pPr>
          </w:p>
          <w:p w14:paraId="429E21D4" w14:textId="77777777" w:rsidR="00F62EA1" w:rsidRPr="006D301D" w:rsidRDefault="00F62EA1" w:rsidP="00761272">
            <w:pPr>
              <w:autoSpaceDE w:val="0"/>
              <w:autoSpaceDN w:val="0"/>
              <w:adjustRightInd w:val="0"/>
              <w:jc w:val="both"/>
              <w:rPr>
                <w:rFonts w:ascii="Arial" w:hAnsi="Arial" w:cs="Arial"/>
                <w:b/>
              </w:rPr>
            </w:pPr>
            <w:r w:rsidRPr="006D301D">
              <w:rPr>
                <w:rFonts w:ascii="Arial" w:hAnsi="Arial" w:cs="Arial"/>
                <w:b/>
              </w:rPr>
              <w:t xml:space="preserve">Need to move on medical or disability </w:t>
            </w:r>
            <w:proofErr w:type="gramStart"/>
            <w:r w:rsidRPr="006D301D">
              <w:rPr>
                <w:rFonts w:ascii="Arial" w:hAnsi="Arial" w:cs="Arial"/>
                <w:b/>
              </w:rPr>
              <w:t>grounds</w:t>
            </w:r>
            <w:proofErr w:type="gramEnd"/>
          </w:p>
          <w:p w14:paraId="47848F44" w14:textId="77777777" w:rsidR="00F62EA1" w:rsidRPr="00F24324" w:rsidRDefault="00F62EA1" w:rsidP="00761272">
            <w:pPr>
              <w:autoSpaceDE w:val="0"/>
              <w:autoSpaceDN w:val="0"/>
              <w:adjustRightInd w:val="0"/>
              <w:jc w:val="both"/>
              <w:rPr>
                <w:rFonts w:ascii="Arial" w:hAnsi="Arial" w:cs="Arial"/>
              </w:rPr>
            </w:pPr>
            <w:r w:rsidRPr="00CB7B46">
              <w:rPr>
                <w:rFonts w:ascii="Arial" w:hAnsi="Arial" w:cs="Arial"/>
              </w:rPr>
              <w:lastRenderedPageBreak/>
              <w:t>A</w:t>
            </w:r>
            <w:r>
              <w:rPr>
                <w:rFonts w:ascii="Arial" w:hAnsi="Arial" w:cs="Arial"/>
              </w:rPr>
              <w:t xml:space="preserve">n applicant </w:t>
            </w:r>
            <w:r w:rsidRPr="00CB7B46">
              <w:rPr>
                <w:rFonts w:ascii="Arial" w:hAnsi="Arial" w:cs="Arial"/>
              </w:rPr>
              <w:t>who has an extremely urgent and immediate need to move for medical reasons or due to a disability, which is being exacerbated by their current housing situation</w:t>
            </w:r>
            <w:r>
              <w:rPr>
                <w:rFonts w:ascii="Arial" w:hAnsi="Arial" w:cs="Arial"/>
              </w:rPr>
              <w:t xml:space="preserve"> including:</w:t>
            </w:r>
          </w:p>
          <w:p w14:paraId="437907F5" w14:textId="77777777" w:rsidR="00F62EA1" w:rsidRPr="00F24324" w:rsidRDefault="00F62EA1" w:rsidP="00F62EA1">
            <w:pPr>
              <w:numPr>
                <w:ilvl w:val="0"/>
                <w:numId w:val="6"/>
              </w:numPr>
              <w:autoSpaceDE w:val="0"/>
              <w:autoSpaceDN w:val="0"/>
              <w:adjustRightInd w:val="0"/>
              <w:jc w:val="both"/>
              <w:rPr>
                <w:rFonts w:ascii="Arial" w:hAnsi="Arial" w:cs="Arial"/>
                <w:lang w:eastAsia="en-GB"/>
              </w:rPr>
            </w:pPr>
            <w:r w:rsidRPr="00F24324">
              <w:rPr>
                <w:rFonts w:ascii="Arial" w:hAnsi="Arial" w:cs="Arial"/>
                <w:lang w:eastAsia="en-GB"/>
              </w:rPr>
              <w:t xml:space="preserve">The applicant’s health condition is terminal and re-housing is required to provide a basis for the provision of suitable </w:t>
            </w:r>
            <w:proofErr w:type="gramStart"/>
            <w:r w:rsidRPr="00F24324">
              <w:rPr>
                <w:rFonts w:ascii="Arial" w:hAnsi="Arial" w:cs="Arial"/>
                <w:lang w:eastAsia="en-GB"/>
              </w:rPr>
              <w:t>care</w:t>
            </w:r>
            <w:proofErr w:type="gramEnd"/>
          </w:p>
          <w:p w14:paraId="15331D32" w14:textId="77777777" w:rsidR="00F62EA1" w:rsidRPr="00F24324" w:rsidRDefault="00F62EA1" w:rsidP="00F62EA1">
            <w:pPr>
              <w:numPr>
                <w:ilvl w:val="0"/>
                <w:numId w:val="6"/>
              </w:numPr>
              <w:autoSpaceDE w:val="0"/>
              <w:autoSpaceDN w:val="0"/>
              <w:adjustRightInd w:val="0"/>
              <w:jc w:val="both"/>
              <w:rPr>
                <w:rFonts w:ascii="Arial" w:hAnsi="Arial" w:cs="Arial"/>
                <w:lang w:eastAsia="en-GB"/>
              </w:rPr>
            </w:pPr>
            <w:r w:rsidRPr="00F24324">
              <w:rPr>
                <w:rFonts w:ascii="Arial" w:hAnsi="Arial" w:cs="Arial"/>
                <w:lang w:eastAsia="en-GB"/>
              </w:rPr>
              <w:t xml:space="preserve">The applicant’s health condition is so severely affected by the accommodation that it is likely to become life </w:t>
            </w:r>
            <w:proofErr w:type="gramStart"/>
            <w:r w:rsidRPr="00F24324">
              <w:rPr>
                <w:rFonts w:ascii="Arial" w:hAnsi="Arial" w:cs="Arial"/>
                <w:lang w:eastAsia="en-GB"/>
              </w:rPr>
              <w:t>threatening</w:t>
            </w:r>
            <w:proofErr w:type="gramEnd"/>
          </w:p>
          <w:p w14:paraId="64F3BCD0" w14:textId="77777777" w:rsidR="00F62EA1" w:rsidRPr="00F24324" w:rsidRDefault="00F62EA1" w:rsidP="00F62EA1">
            <w:pPr>
              <w:numPr>
                <w:ilvl w:val="0"/>
                <w:numId w:val="6"/>
              </w:numPr>
              <w:autoSpaceDE w:val="0"/>
              <w:autoSpaceDN w:val="0"/>
              <w:adjustRightInd w:val="0"/>
              <w:jc w:val="both"/>
              <w:rPr>
                <w:rFonts w:ascii="Arial" w:hAnsi="Arial" w:cs="Arial"/>
                <w:lang w:eastAsia="en-GB"/>
              </w:rPr>
            </w:pPr>
            <w:r w:rsidRPr="00F24324">
              <w:rPr>
                <w:rFonts w:ascii="Arial" w:hAnsi="Arial" w:cs="Arial"/>
                <w:lang w:eastAsia="en-GB"/>
              </w:rPr>
              <w:t xml:space="preserve">Where overcrowding in the property leaves the applicant at risk of infection, for example, where an applicant is suffering from late-stage or advanced HIV </w:t>
            </w:r>
            <w:proofErr w:type="gramStart"/>
            <w:r w:rsidRPr="00F24324">
              <w:rPr>
                <w:rFonts w:ascii="Arial" w:hAnsi="Arial" w:cs="Arial"/>
                <w:lang w:eastAsia="en-GB"/>
              </w:rPr>
              <w:t>infection</w:t>
            </w:r>
            <w:proofErr w:type="gramEnd"/>
          </w:p>
          <w:p w14:paraId="759F537F" w14:textId="77777777" w:rsidR="00F62EA1" w:rsidRPr="00F24324" w:rsidRDefault="00F62EA1" w:rsidP="00F62EA1">
            <w:pPr>
              <w:numPr>
                <w:ilvl w:val="0"/>
                <w:numId w:val="6"/>
              </w:numPr>
              <w:autoSpaceDE w:val="0"/>
              <w:autoSpaceDN w:val="0"/>
              <w:adjustRightInd w:val="0"/>
              <w:jc w:val="both"/>
              <w:rPr>
                <w:rFonts w:ascii="Arial" w:hAnsi="Arial" w:cs="Arial"/>
                <w:lang w:eastAsia="en-GB"/>
              </w:rPr>
            </w:pPr>
            <w:r w:rsidRPr="00F24324">
              <w:rPr>
                <w:rFonts w:ascii="Arial" w:hAnsi="Arial" w:cs="Arial"/>
                <w:lang w:eastAsia="en-GB"/>
              </w:rPr>
              <w:t xml:space="preserve">Disabled people whose current accommodation completely restricts them from carrying out day-to-day activities both internally and outside the home and they require urgent re-housing into a property that is suitable to their </w:t>
            </w:r>
            <w:proofErr w:type="gramStart"/>
            <w:r w:rsidRPr="00F24324">
              <w:rPr>
                <w:rFonts w:ascii="Arial" w:hAnsi="Arial" w:cs="Arial"/>
                <w:lang w:eastAsia="en-GB"/>
              </w:rPr>
              <w:t>needs</w:t>
            </w:r>
            <w:proofErr w:type="gramEnd"/>
          </w:p>
          <w:p w14:paraId="7C532A77" w14:textId="77777777" w:rsidR="00F62EA1" w:rsidRPr="00F24324" w:rsidRDefault="00F62EA1" w:rsidP="00F62EA1">
            <w:pPr>
              <w:numPr>
                <w:ilvl w:val="0"/>
                <w:numId w:val="6"/>
              </w:numPr>
              <w:autoSpaceDE w:val="0"/>
              <w:autoSpaceDN w:val="0"/>
              <w:adjustRightInd w:val="0"/>
              <w:jc w:val="both"/>
              <w:rPr>
                <w:rFonts w:ascii="Arial" w:hAnsi="Arial" w:cs="Arial"/>
                <w:lang w:eastAsia="en-GB"/>
              </w:rPr>
            </w:pPr>
            <w:r w:rsidRPr="00F24324">
              <w:rPr>
                <w:rFonts w:ascii="Arial" w:hAnsi="Arial" w:cs="Arial"/>
                <w:lang w:eastAsia="en-GB"/>
              </w:rPr>
              <w:t xml:space="preserve">Applicants who have nowhere to live when they are discharged from hospital where their current property is no longer suitable for their   needs and cannot be made suitable and all other housing options have been </w:t>
            </w:r>
            <w:proofErr w:type="gramStart"/>
            <w:r w:rsidRPr="00F24324">
              <w:rPr>
                <w:rFonts w:ascii="Arial" w:hAnsi="Arial" w:cs="Arial"/>
                <w:lang w:eastAsia="en-GB"/>
              </w:rPr>
              <w:t>explored</w:t>
            </w:r>
            <w:proofErr w:type="gramEnd"/>
          </w:p>
          <w:p w14:paraId="1D9116D6" w14:textId="77777777" w:rsidR="00F62EA1" w:rsidRPr="00EB6A5F" w:rsidRDefault="00F62EA1" w:rsidP="00761272">
            <w:pPr>
              <w:autoSpaceDE w:val="0"/>
              <w:autoSpaceDN w:val="0"/>
              <w:adjustRightInd w:val="0"/>
              <w:ind w:left="720"/>
              <w:jc w:val="both"/>
              <w:rPr>
                <w:rFonts w:ascii="Arial" w:hAnsi="Arial" w:cs="Arial"/>
                <w:lang w:eastAsia="en-GB"/>
              </w:rPr>
            </w:pPr>
          </w:p>
        </w:tc>
      </w:tr>
      <w:tr w:rsidR="00F62EA1" w:rsidRPr="00EB6A5F" w14:paraId="373571E2" w14:textId="77777777" w:rsidTr="00761272">
        <w:trPr>
          <w:trHeight w:val="5920"/>
        </w:trPr>
        <w:tc>
          <w:tcPr>
            <w:tcW w:w="8208" w:type="dxa"/>
            <w:tcBorders>
              <w:bottom w:val="single" w:sz="4" w:space="0" w:color="auto"/>
            </w:tcBorders>
          </w:tcPr>
          <w:p w14:paraId="5FAD76C5" w14:textId="77777777" w:rsidR="00F62EA1" w:rsidRDefault="00F62EA1" w:rsidP="00761272">
            <w:pPr>
              <w:jc w:val="both"/>
              <w:rPr>
                <w:rFonts w:ascii="Arial" w:hAnsi="Arial" w:cs="Arial"/>
                <w:b/>
              </w:rPr>
            </w:pPr>
            <w:r w:rsidRPr="00EB6A5F">
              <w:rPr>
                <w:rFonts w:ascii="Arial" w:hAnsi="Arial" w:cs="Arial"/>
                <w:b/>
              </w:rPr>
              <w:lastRenderedPageBreak/>
              <w:t>Local Priorities</w:t>
            </w:r>
          </w:p>
          <w:p w14:paraId="1CB2510A" w14:textId="77777777" w:rsidR="00F62EA1" w:rsidRPr="00EB6A5F" w:rsidRDefault="00F62EA1" w:rsidP="00761272">
            <w:pPr>
              <w:jc w:val="both"/>
              <w:rPr>
                <w:rFonts w:ascii="Arial" w:hAnsi="Arial" w:cs="Arial"/>
                <w:b/>
              </w:rPr>
            </w:pPr>
          </w:p>
          <w:p w14:paraId="7FDBAE91" w14:textId="77777777" w:rsidR="00F62EA1" w:rsidRPr="00EB6A5F" w:rsidRDefault="00F62EA1" w:rsidP="00761272">
            <w:pPr>
              <w:jc w:val="both"/>
              <w:rPr>
                <w:rFonts w:ascii="Arial" w:hAnsi="Arial" w:cs="Arial"/>
                <w:b/>
              </w:rPr>
            </w:pPr>
            <w:r>
              <w:rPr>
                <w:rFonts w:ascii="Arial" w:hAnsi="Arial" w:cs="Arial"/>
                <w:b/>
              </w:rPr>
              <w:t xml:space="preserve">Need to move on urgent welfare </w:t>
            </w:r>
            <w:proofErr w:type="gramStart"/>
            <w:r>
              <w:rPr>
                <w:rFonts w:ascii="Arial" w:hAnsi="Arial" w:cs="Arial"/>
                <w:b/>
              </w:rPr>
              <w:t>grounds</w:t>
            </w:r>
            <w:proofErr w:type="gramEnd"/>
          </w:p>
          <w:p w14:paraId="29C4EAE3" w14:textId="77777777" w:rsidR="00F62EA1" w:rsidRPr="00EB6A5F" w:rsidRDefault="00F62EA1" w:rsidP="00F62EA1">
            <w:pPr>
              <w:numPr>
                <w:ilvl w:val="0"/>
                <w:numId w:val="2"/>
              </w:numPr>
              <w:tabs>
                <w:tab w:val="clear" w:pos="720"/>
                <w:tab w:val="num" w:pos="360"/>
              </w:tabs>
              <w:autoSpaceDE w:val="0"/>
              <w:autoSpaceDN w:val="0"/>
              <w:adjustRightInd w:val="0"/>
              <w:ind w:left="0" w:firstLine="0"/>
              <w:jc w:val="both"/>
              <w:rPr>
                <w:rFonts w:ascii="Arial" w:hAnsi="Arial" w:cs="Arial"/>
                <w:lang w:eastAsia="en-GB"/>
              </w:rPr>
            </w:pPr>
            <w:r w:rsidRPr="00EB6A5F">
              <w:rPr>
                <w:rFonts w:ascii="Arial" w:hAnsi="Arial" w:cs="Arial"/>
                <w:lang w:eastAsia="en-GB"/>
              </w:rPr>
              <w:t xml:space="preserve">The applicant is a Housing Association tenant and is a high </w:t>
            </w:r>
            <w:proofErr w:type="gramStart"/>
            <w:r w:rsidRPr="00EB6A5F">
              <w:rPr>
                <w:rFonts w:ascii="Arial" w:hAnsi="Arial" w:cs="Arial"/>
                <w:lang w:eastAsia="en-GB"/>
              </w:rPr>
              <w:t>risk</w:t>
            </w:r>
            <w:proofErr w:type="gramEnd"/>
          </w:p>
          <w:p w14:paraId="0273C3D6" w14:textId="77777777" w:rsidR="00F62EA1" w:rsidRPr="00EB6A5F" w:rsidRDefault="00F62EA1" w:rsidP="00761272">
            <w:pPr>
              <w:autoSpaceDE w:val="0"/>
              <w:autoSpaceDN w:val="0"/>
              <w:adjustRightInd w:val="0"/>
              <w:ind w:left="360"/>
              <w:jc w:val="both"/>
              <w:rPr>
                <w:rFonts w:ascii="Arial" w:hAnsi="Arial" w:cs="Arial"/>
                <w:lang w:eastAsia="en-GB"/>
              </w:rPr>
            </w:pPr>
            <w:r w:rsidRPr="00EB6A5F">
              <w:rPr>
                <w:rFonts w:ascii="Arial" w:hAnsi="Arial" w:cs="Arial"/>
                <w:lang w:eastAsia="en-GB"/>
              </w:rPr>
              <w:t>management transfer, who is receiving support from a professional agency or who is subject to a MARAC (Multi Agency Risk Assessment</w:t>
            </w:r>
          </w:p>
          <w:p w14:paraId="2E2C9327" w14:textId="77777777" w:rsidR="00F62EA1" w:rsidRPr="00EB6A5F" w:rsidRDefault="00F62EA1" w:rsidP="00761272">
            <w:pPr>
              <w:autoSpaceDE w:val="0"/>
              <w:autoSpaceDN w:val="0"/>
              <w:adjustRightInd w:val="0"/>
              <w:ind w:left="360"/>
              <w:jc w:val="both"/>
              <w:rPr>
                <w:rFonts w:ascii="Arial" w:hAnsi="Arial" w:cs="Arial"/>
                <w:lang w:eastAsia="en-GB"/>
              </w:rPr>
            </w:pPr>
            <w:r w:rsidRPr="00EB6A5F">
              <w:rPr>
                <w:rFonts w:ascii="Arial" w:hAnsi="Arial" w:cs="Arial"/>
                <w:lang w:eastAsia="en-GB"/>
              </w:rPr>
              <w:t>Conference) that is making a recommendation of housing need. The</w:t>
            </w:r>
            <w:r>
              <w:rPr>
                <w:rFonts w:ascii="Arial" w:hAnsi="Arial" w:cs="Arial"/>
                <w:lang w:eastAsia="en-GB"/>
              </w:rPr>
              <w:t xml:space="preserve"> </w:t>
            </w:r>
            <w:r w:rsidRPr="00EB6A5F">
              <w:rPr>
                <w:rFonts w:ascii="Arial" w:hAnsi="Arial" w:cs="Arial"/>
                <w:lang w:eastAsia="en-GB"/>
              </w:rPr>
              <w:t>transfer will enable the applicant’s existing property to become available</w:t>
            </w:r>
            <w:r>
              <w:rPr>
                <w:rFonts w:ascii="Arial" w:hAnsi="Arial" w:cs="Arial"/>
                <w:lang w:eastAsia="en-GB"/>
              </w:rPr>
              <w:t xml:space="preserve"> </w:t>
            </w:r>
            <w:r w:rsidRPr="00EB6A5F">
              <w:rPr>
                <w:rFonts w:ascii="Arial" w:hAnsi="Arial" w:cs="Arial"/>
                <w:lang w:eastAsia="en-GB"/>
              </w:rPr>
              <w:t>for an allocation to another applicant on the waiting list.</w:t>
            </w:r>
          </w:p>
          <w:p w14:paraId="7F1611AA" w14:textId="77777777" w:rsidR="00F62EA1" w:rsidRPr="00EB6A5F" w:rsidRDefault="00F62EA1" w:rsidP="00761272">
            <w:pPr>
              <w:autoSpaceDE w:val="0"/>
              <w:autoSpaceDN w:val="0"/>
              <w:adjustRightInd w:val="0"/>
              <w:ind w:left="360"/>
              <w:jc w:val="both"/>
              <w:rPr>
                <w:rFonts w:ascii="Arial" w:hAnsi="Arial" w:cs="Arial"/>
                <w:lang w:eastAsia="en-GB"/>
              </w:rPr>
            </w:pPr>
          </w:p>
          <w:p w14:paraId="0CB09714" w14:textId="77777777" w:rsidR="00F62EA1" w:rsidRPr="00EB6A5F" w:rsidRDefault="00F62EA1" w:rsidP="00F62EA1">
            <w:pPr>
              <w:numPr>
                <w:ilvl w:val="0"/>
                <w:numId w:val="2"/>
              </w:numPr>
              <w:tabs>
                <w:tab w:val="clear" w:pos="720"/>
                <w:tab w:val="num" w:pos="360"/>
              </w:tabs>
              <w:autoSpaceDE w:val="0"/>
              <w:autoSpaceDN w:val="0"/>
              <w:adjustRightInd w:val="0"/>
              <w:ind w:left="360"/>
              <w:jc w:val="both"/>
              <w:rPr>
                <w:rFonts w:ascii="Arial" w:hAnsi="Arial" w:cs="Arial"/>
                <w:lang w:eastAsia="en-GB"/>
              </w:rPr>
            </w:pPr>
            <w:r w:rsidRPr="00EB6A5F">
              <w:rPr>
                <w:rFonts w:ascii="Arial" w:hAnsi="Arial" w:cs="Arial"/>
                <w:lang w:eastAsia="en-GB"/>
              </w:rPr>
              <w:t>The occupant of the property no longer requires the adaptations and will therefore be releasing an adapted property by moving and there is a suitable applicant on the waiting list for the adapted property which will be released through the move</w:t>
            </w:r>
            <w:r>
              <w:rPr>
                <w:rFonts w:ascii="Arial" w:hAnsi="Arial" w:cs="Arial"/>
                <w:lang w:eastAsia="en-GB"/>
              </w:rPr>
              <w:t>.</w:t>
            </w:r>
          </w:p>
          <w:p w14:paraId="6DA09887" w14:textId="77777777" w:rsidR="00F62EA1" w:rsidRPr="00EB6A5F" w:rsidRDefault="00F62EA1" w:rsidP="00761272">
            <w:pPr>
              <w:autoSpaceDE w:val="0"/>
              <w:autoSpaceDN w:val="0"/>
              <w:adjustRightInd w:val="0"/>
              <w:jc w:val="both"/>
              <w:rPr>
                <w:rFonts w:ascii="Arial" w:hAnsi="Arial" w:cs="Arial"/>
                <w:lang w:eastAsia="en-GB"/>
              </w:rPr>
            </w:pPr>
          </w:p>
          <w:p w14:paraId="45087113" w14:textId="77777777" w:rsidR="00F62EA1" w:rsidRPr="00EB6A5F" w:rsidRDefault="00F62EA1" w:rsidP="00F62EA1">
            <w:pPr>
              <w:numPr>
                <w:ilvl w:val="0"/>
                <w:numId w:val="2"/>
              </w:numPr>
              <w:tabs>
                <w:tab w:val="clear" w:pos="720"/>
                <w:tab w:val="num" w:pos="360"/>
              </w:tabs>
              <w:autoSpaceDE w:val="0"/>
              <w:autoSpaceDN w:val="0"/>
              <w:adjustRightInd w:val="0"/>
              <w:ind w:left="360"/>
              <w:jc w:val="both"/>
              <w:rPr>
                <w:rFonts w:ascii="Arial" w:hAnsi="Arial" w:cs="Arial"/>
                <w:lang w:eastAsia="en-GB"/>
              </w:rPr>
            </w:pPr>
            <w:r w:rsidRPr="00EB6A5F">
              <w:rPr>
                <w:rFonts w:ascii="Arial" w:hAnsi="Arial" w:cs="Arial"/>
                <w:lang w:eastAsia="en-GB"/>
              </w:rPr>
              <w:t>There is a likelihood of a child being accommodated by the Local Authority if re-housing is not made</w:t>
            </w:r>
            <w:r>
              <w:rPr>
                <w:rFonts w:ascii="Arial" w:hAnsi="Arial" w:cs="Arial"/>
                <w:lang w:eastAsia="en-GB"/>
              </w:rPr>
              <w:t>.</w:t>
            </w:r>
          </w:p>
          <w:p w14:paraId="6FE6AD75" w14:textId="77777777" w:rsidR="00F62EA1" w:rsidRPr="00EB6A5F" w:rsidRDefault="00F62EA1" w:rsidP="00761272">
            <w:pPr>
              <w:autoSpaceDE w:val="0"/>
              <w:autoSpaceDN w:val="0"/>
              <w:adjustRightInd w:val="0"/>
              <w:jc w:val="both"/>
              <w:rPr>
                <w:rFonts w:ascii="Arial" w:hAnsi="Arial" w:cs="Arial"/>
                <w:lang w:eastAsia="en-GB"/>
              </w:rPr>
            </w:pPr>
          </w:p>
          <w:p w14:paraId="7F994D3F" w14:textId="77777777" w:rsidR="00F62EA1" w:rsidRPr="00EB6A5F" w:rsidRDefault="00F62EA1" w:rsidP="00F62EA1">
            <w:pPr>
              <w:numPr>
                <w:ilvl w:val="0"/>
                <w:numId w:val="2"/>
              </w:numPr>
              <w:tabs>
                <w:tab w:val="clear" w:pos="720"/>
                <w:tab w:val="num" w:pos="360"/>
              </w:tabs>
              <w:autoSpaceDE w:val="0"/>
              <w:autoSpaceDN w:val="0"/>
              <w:adjustRightInd w:val="0"/>
              <w:ind w:left="360"/>
              <w:jc w:val="both"/>
              <w:rPr>
                <w:rFonts w:ascii="Arial" w:hAnsi="Arial" w:cs="Arial"/>
                <w:lang w:eastAsia="en-GB"/>
              </w:rPr>
            </w:pPr>
            <w:r w:rsidRPr="00EB6A5F">
              <w:rPr>
                <w:rFonts w:ascii="Arial" w:hAnsi="Arial" w:cs="Arial"/>
                <w:lang w:eastAsia="en-GB"/>
              </w:rPr>
              <w:t>The applicant’s circumstances are not dealt with under any of the other</w:t>
            </w:r>
            <w:r>
              <w:rPr>
                <w:rFonts w:ascii="Arial" w:hAnsi="Arial" w:cs="Arial"/>
                <w:lang w:eastAsia="en-GB"/>
              </w:rPr>
              <w:t xml:space="preserve"> </w:t>
            </w:r>
            <w:r w:rsidRPr="00EB6A5F">
              <w:rPr>
                <w:rFonts w:ascii="Arial" w:hAnsi="Arial" w:cs="Arial"/>
                <w:lang w:eastAsia="en-GB"/>
              </w:rPr>
              <w:t>circumstances in Emergency Band, however their housing need has been assessed by the Local Housing Panel as urgent and they require immediate re-housing</w:t>
            </w:r>
            <w:r>
              <w:rPr>
                <w:rFonts w:ascii="Arial" w:hAnsi="Arial" w:cs="Arial"/>
                <w:lang w:eastAsia="en-GB"/>
              </w:rPr>
              <w:t>.</w:t>
            </w:r>
          </w:p>
        </w:tc>
      </w:tr>
      <w:tr w:rsidR="00F62EA1" w:rsidRPr="00EB6A5F" w14:paraId="5BA2FB0D" w14:textId="77777777" w:rsidTr="00761272">
        <w:tc>
          <w:tcPr>
            <w:tcW w:w="8208" w:type="dxa"/>
            <w:shd w:val="clear" w:color="auto" w:fill="FFCC00"/>
          </w:tcPr>
          <w:p w14:paraId="185EB8A8" w14:textId="77777777" w:rsidR="00F62EA1" w:rsidRPr="00EB6A5F" w:rsidRDefault="00F62EA1" w:rsidP="00761272">
            <w:pPr>
              <w:jc w:val="both"/>
              <w:rPr>
                <w:rFonts w:ascii="Arial" w:hAnsi="Arial" w:cs="Arial"/>
                <w:b/>
                <w:color w:val="FFFFFF"/>
              </w:rPr>
            </w:pPr>
            <w:r w:rsidRPr="00EB6A5F">
              <w:rPr>
                <w:rFonts w:ascii="Arial" w:hAnsi="Arial" w:cs="Arial"/>
                <w:b/>
                <w:color w:val="FFFFFF"/>
              </w:rPr>
              <w:t>Gold Band</w:t>
            </w:r>
            <w:r>
              <w:rPr>
                <w:rFonts w:ascii="Arial" w:hAnsi="Arial" w:cs="Arial"/>
                <w:b/>
                <w:color w:val="FFFFFF"/>
              </w:rPr>
              <w:t xml:space="preserve">: This Band covers the Circumstances where an applicant has been granted reasonable preference and a high </w:t>
            </w:r>
            <w:proofErr w:type="gramStart"/>
            <w:r>
              <w:rPr>
                <w:rFonts w:ascii="Arial" w:hAnsi="Arial" w:cs="Arial"/>
                <w:b/>
                <w:color w:val="FFFFFF"/>
              </w:rPr>
              <w:t>priority</w:t>
            </w:r>
            <w:proofErr w:type="gramEnd"/>
          </w:p>
          <w:p w14:paraId="04DEB870" w14:textId="77777777" w:rsidR="00F62EA1" w:rsidRPr="00EB6A5F" w:rsidRDefault="00F62EA1" w:rsidP="00761272">
            <w:pPr>
              <w:jc w:val="both"/>
              <w:rPr>
                <w:rFonts w:ascii="Arial" w:hAnsi="Arial" w:cs="Arial"/>
                <w:b/>
                <w:color w:val="FFFFFF"/>
              </w:rPr>
            </w:pPr>
          </w:p>
          <w:p w14:paraId="6F564506" w14:textId="77777777" w:rsidR="00F62EA1" w:rsidRPr="00EB6A5F" w:rsidRDefault="00F62EA1" w:rsidP="00761272">
            <w:pPr>
              <w:jc w:val="both"/>
              <w:rPr>
                <w:rFonts w:ascii="Arial" w:hAnsi="Arial" w:cs="Arial"/>
              </w:rPr>
            </w:pPr>
            <w:r w:rsidRPr="00EB6A5F">
              <w:rPr>
                <w:rFonts w:ascii="Arial" w:hAnsi="Arial" w:cs="Arial"/>
                <w:b/>
                <w:color w:val="000000"/>
              </w:rPr>
              <w:t xml:space="preserve"> </w:t>
            </w:r>
          </w:p>
        </w:tc>
      </w:tr>
      <w:tr w:rsidR="00F62EA1" w:rsidRPr="00EB6A5F" w14:paraId="478B7E2B" w14:textId="77777777" w:rsidTr="00761272">
        <w:tc>
          <w:tcPr>
            <w:tcW w:w="8208" w:type="dxa"/>
          </w:tcPr>
          <w:p w14:paraId="168615F0" w14:textId="77777777" w:rsidR="00F62EA1" w:rsidRPr="006D301D" w:rsidRDefault="00F62EA1" w:rsidP="00761272">
            <w:pPr>
              <w:autoSpaceDE w:val="0"/>
              <w:autoSpaceDN w:val="0"/>
              <w:adjustRightInd w:val="0"/>
              <w:jc w:val="both"/>
              <w:rPr>
                <w:rFonts w:ascii="Arial" w:hAnsi="Arial" w:cs="Arial"/>
                <w:b/>
                <w:lang w:eastAsia="en-GB"/>
              </w:rPr>
            </w:pPr>
            <w:r w:rsidRPr="006D301D">
              <w:rPr>
                <w:rFonts w:ascii="Arial" w:hAnsi="Arial" w:cs="Arial"/>
                <w:b/>
                <w:lang w:eastAsia="en-GB"/>
              </w:rPr>
              <w:t xml:space="preserve">Applicants owed </w:t>
            </w:r>
            <w:r>
              <w:rPr>
                <w:rFonts w:ascii="Arial" w:hAnsi="Arial" w:cs="Arial"/>
                <w:b/>
                <w:lang w:eastAsia="en-GB"/>
              </w:rPr>
              <w:t xml:space="preserve">certain </w:t>
            </w:r>
            <w:r w:rsidRPr="006D301D">
              <w:rPr>
                <w:rFonts w:ascii="Arial" w:hAnsi="Arial" w:cs="Arial"/>
                <w:b/>
                <w:lang w:eastAsia="en-GB"/>
              </w:rPr>
              <w:t>homeless</w:t>
            </w:r>
            <w:r>
              <w:rPr>
                <w:rFonts w:ascii="Arial" w:hAnsi="Arial" w:cs="Arial"/>
                <w:b/>
                <w:lang w:eastAsia="en-GB"/>
              </w:rPr>
              <w:t>ness</w:t>
            </w:r>
            <w:r w:rsidRPr="006D301D">
              <w:rPr>
                <w:rFonts w:ascii="Arial" w:hAnsi="Arial" w:cs="Arial"/>
                <w:b/>
                <w:lang w:eastAsia="en-GB"/>
              </w:rPr>
              <w:t xml:space="preserve"> dut</w:t>
            </w:r>
            <w:r>
              <w:rPr>
                <w:rFonts w:ascii="Arial" w:hAnsi="Arial" w:cs="Arial"/>
                <w:b/>
                <w:lang w:eastAsia="en-GB"/>
              </w:rPr>
              <w:t xml:space="preserve">ies </w:t>
            </w:r>
            <w:r w:rsidRPr="006D301D">
              <w:rPr>
                <w:rFonts w:ascii="Arial" w:hAnsi="Arial" w:cs="Arial"/>
                <w:b/>
                <w:lang w:eastAsia="en-GB"/>
              </w:rPr>
              <w:t>under the Housing Wales Act 2014</w:t>
            </w:r>
          </w:p>
          <w:p w14:paraId="31046776" w14:textId="77777777" w:rsidR="00F62EA1" w:rsidRDefault="00F62EA1" w:rsidP="00F62EA1">
            <w:pPr>
              <w:numPr>
                <w:ilvl w:val="0"/>
                <w:numId w:val="3"/>
              </w:numPr>
              <w:ind w:left="360"/>
              <w:jc w:val="both"/>
              <w:rPr>
                <w:rFonts w:ascii="Arial" w:hAnsi="Arial" w:cs="Arial"/>
              </w:rPr>
            </w:pPr>
            <w:r w:rsidRPr="00CB7B46">
              <w:rPr>
                <w:rFonts w:ascii="Arial" w:hAnsi="Arial" w:cs="Arial"/>
              </w:rPr>
              <w:t xml:space="preserve">Applicants owed a S75 duty because they have been assessed as eligible, homeless, in priority need </w:t>
            </w:r>
            <w:r>
              <w:rPr>
                <w:rFonts w:ascii="Arial" w:hAnsi="Arial" w:cs="Arial"/>
              </w:rPr>
              <w:t xml:space="preserve">and not intentionally </w:t>
            </w:r>
            <w:proofErr w:type="gramStart"/>
            <w:r>
              <w:rPr>
                <w:rFonts w:ascii="Arial" w:hAnsi="Arial" w:cs="Arial"/>
              </w:rPr>
              <w:t>homeless</w:t>
            </w:r>
            <w:proofErr w:type="gramEnd"/>
            <w:r>
              <w:rPr>
                <w:rFonts w:ascii="Arial" w:hAnsi="Arial" w:cs="Arial"/>
              </w:rPr>
              <w:t xml:space="preserve"> </w:t>
            </w:r>
          </w:p>
          <w:p w14:paraId="1101FA74" w14:textId="77777777" w:rsidR="00F62EA1" w:rsidRPr="00CB7B46" w:rsidRDefault="00F62EA1" w:rsidP="00761272">
            <w:pPr>
              <w:ind w:left="360"/>
              <w:jc w:val="both"/>
              <w:rPr>
                <w:rFonts w:ascii="Arial" w:hAnsi="Arial" w:cs="Arial"/>
              </w:rPr>
            </w:pPr>
          </w:p>
          <w:p w14:paraId="13F1ECCA" w14:textId="77777777" w:rsidR="00F62EA1" w:rsidRPr="007B43BA" w:rsidRDefault="00F62EA1" w:rsidP="00F62EA1">
            <w:pPr>
              <w:numPr>
                <w:ilvl w:val="0"/>
                <w:numId w:val="3"/>
              </w:numPr>
              <w:autoSpaceDE w:val="0"/>
              <w:autoSpaceDN w:val="0"/>
              <w:adjustRightInd w:val="0"/>
              <w:ind w:left="360"/>
              <w:jc w:val="both"/>
              <w:rPr>
                <w:rFonts w:ascii="Arial" w:hAnsi="Arial" w:cs="Arial"/>
                <w:lang w:eastAsia="en-GB"/>
              </w:rPr>
            </w:pPr>
            <w:r>
              <w:rPr>
                <w:rFonts w:ascii="Arial" w:hAnsi="Arial" w:cs="Arial"/>
              </w:rPr>
              <w:t xml:space="preserve">Applicants owed a </w:t>
            </w:r>
            <w:r w:rsidRPr="007B43BA">
              <w:rPr>
                <w:rFonts w:ascii="Arial" w:hAnsi="Arial" w:cs="Arial"/>
              </w:rPr>
              <w:t xml:space="preserve">S73 homeless duty but only for as long as that duty is owed to the </w:t>
            </w:r>
            <w:proofErr w:type="gramStart"/>
            <w:r w:rsidRPr="007B43BA">
              <w:rPr>
                <w:rFonts w:ascii="Arial" w:hAnsi="Arial" w:cs="Arial"/>
              </w:rPr>
              <w:t>applicant</w:t>
            </w:r>
            <w:proofErr w:type="gramEnd"/>
            <w:r w:rsidRPr="007B43BA">
              <w:rPr>
                <w:rFonts w:ascii="Arial" w:hAnsi="Arial" w:cs="Arial"/>
              </w:rPr>
              <w:t xml:space="preserve"> </w:t>
            </w:r>
          </w:p>
          <w:p w14:paraId="4315C126" w14:textId="77777777" w:rsidR="00F62EA1" w:rsidRDefault="00F62EA1" w:rsidP="00761272">
            <w:pPr>
              <w:autoSpaceDE w:val="0"/>
              <w:autoSpaceDN w:val="0"/>
              <w:adjustRightInd w:val="0"/>
              <w:ind w:left="1080"/>
              <w:jc w:val="both"/>
              <w:rPr>
                <w:rFonts w:ascii="Arial" w:hAnsi="Arial" w:cs="Arial"/>
                <w:lang w:eastAsia="en-GB"/>
              </w:rPr>
            </w:pPr>
          </w:p>
          <w:p w14:paraId="349F9863" w14:textId="77777777" w:rsidR="00F62EA1" w:rsidRPr="006D301D" w:rsidRDefault="00F62EA1" w:rsidP="00761272">
            <w:pPr>
              <w:autoSpaceDE w:val="0"/>
              <w:autoSpaceDN w:val="0"/>
              <w:adjustRightInd w:val="0"/>
              <w:jc w:val="both"/>
              <w:rPr>
                <w:rFonts w:ascii="Arial" w:hAnsi="Arial" w:cs="Arial"/>
                <w:b/>
                <w:lang w:eastAsia="en-GB"/>
              </w:rPr>
            </w:pPr>
            <w:r w:rsidRPr="006D301D">
              <w:rPr>
                <w:rFonts w:ascii="Arial" w:hAnsi="Arial" w:cs="Arial"/>
                <w:b/>
                <w:lang w:eastAsia="en-GB"/>
              </w:rPr>
              <w:t xml:space="preserve">Need to move due to impact of </w:t>
            </w:r>
            <w:proofErr w:type="gramStart"/>
            <w:r w:rsidRPr="006D301D">
              <w:rPr>
                <w:rFonts w:ascii="Arial" w:hAnsi="Arial" w:cs="Arial"/>
                <w:b/>
                <w:lang w:eastAsia="en-GB"/>
              </w:rPr>
              <w:t>overcrowding</w:t>
            </w:r>
            <w:proofErr w:type="gramEnd"/>
          </w:p>
          <w:p w14:paraId="69A5CFAD" w14:textId="77777777" w:rsidR="00F62EA1" w:rsidRPr="006D301D" w:rsidRDefault="00F62EA1" w:rsidP="00F62EA1">
            <w:pPr>
              <w:pStyle w:val="ListParagraph"/>
              <w:numPr>
                <w:ilvl w:val="0"/>
                <w:numId w:val="7"/>
              </w:numPr>
              <w:autoSpaceDE w:val="0"/>
              <w:autoSpaceDN w:val="0"/>
              <w:adjustRightInd w:val="0"/>
              <w:jc w:val="both"/>
              <w:rPr>
                <w:rFonts w:cs="Arial"/>
                <w:sz w:val="24"/>
              </w:rPr>
            </w:pPr>
            <w:r w:rsidRPr="006D301D">
              <w:rPr>
                <w:rFonts w:cs="Arial"/>
                <w:sz w:val="24"/>
              </w:rPr>
              <w:t>The applicant is occupying accommodation which is short by 2 or more bedrooms suitable to their needs</w:t>
            </w:r>
            <w:r>
              <w:rPr>
                <w:rFonts w:cs="Arial"/>
                <w:sz w:val="24"/>
              </w:rPr>
              <w:t>.</w:t>
            </w:r>
          </w:p>
          <w:p w14:paraId="191D0527" w14:textId="77777777" w:rsidR="00F62EA1" w:rsidRDefault="00F62EA1" w:rsidP="00761272">
            <w:pPr>
              <w:autoSpaceDE w:val="0"/>
              <w:autoSpaceDN w:val="0"/>
              <w:adjustRightInd w:val="0"/>
              <w:jc w:val="both"/>
              <w:rPr>
                <w:rFonts w:ascii="Arial" w:hAnsi="Arial" w:cs="Arial"/>
                <w:lang w:eastAsia="en-GB"/>
              </w:rPr>
            </w:pPr>
          </w:p>
          <w:p w14:paraId="095B72D3" w14:textId="77777777" w:rsidR="00F62EA1" w:rsidRDefault="00F62EA1" w:rsidP="00761272">
            <w:pPr>
              <w:autoSpaceDE w:val="0"/>
              <w:autoSpaceDN w:val="0"/>
              <w:adjustRightInd w:val="0"/>
              <w:jc w:val="both"/>
              <w:rPr>
                <w:rFonts w:ascii="Arial" w:hAnsi="Arial" w:cs="Arial"/>
                <w:b/>
              </w:rPr>
            </w:pPr>
            <w:r w:rsidRPr="006D301D">
              <w:rPr>
                <w:rFonts w:ascii="Arial" w:hAnsi="Arial" w:cs="Arial"/>
                <w:b/>
              </w:rPr>
              <w:t xml:space="preserve">Housing is unsuitable for medical reasons, or due to a </w:t>
            </w:r>
            <w:proofErr w:type="gramStart"/>
            <w:r w:rsidRPr="006D301D">
              <w:rPr>
                <w:rFonts w:ascii="Arial" w:hAnsi="Arial" w:cs="Arial"/>
                <w:b/>
              </w:rPr>
              <w:t>disability</w:t>
            </w:r>
            <w:proofErr w:type="gramEnd"/>
            <w:r w:rsidRPr="006D301D">
              <w:rPr>
                <w:rFonts w:ascii="Arial" w:hAnsi="Arial" w:cs="Arial"/>
                <w:b/>
              </w:rPr>
              <w:t xml:space="preserve"> </w:t>
            </w:r>
          </w:p>
          <w:p w14:paraId="1450D156" w14:textId="77777777" w:rsidR="00F62EA1" w:rsidRPr="006D301D" w:rsidRDefault="00F62EA1" w:rsidP="00761272">
            <w:pPr>
              <w:autoSpaceDE w:val="0"/>
              <w:autoSpaceDN w:val="0"/>
              <w:adjustRightInd w:val="0"/>
              <w:jc w:val="both"/>
              <w:rPr>
                <w:rFonts w:ascii="Arial" w:hAnsi="Arial" w:cs="Arial"/>
                <w:lang w:eastAsia="en-GB"/>
              </w:rPr>
            </w:pPr>
            <w:r w:rsidRPr="006D301D">
              <w:rPr>
                <w:rFonts w:ascii="Arial" w:hAnsi="Arial" w:cs="Arial"/>
              </w:rPr>
              <w:t>Applicants who are not housebound, or whose health, or safety is not at such a risk level to require urgent housing including where t</w:t>
            </w:r>
            <w:r w:rsidRPr="006D301D">
              <w:rPr>
                <w:rFonts w:ascii="Arial" w:hAnsi="Arial" w:cs="Arial"/>
                <w:lang w:eastAsia="en-GB"/>
              </w:rPr>
              <w:t xml:space="preserve">he applicant’s current accommodation is unsuitable and is having a serious detrimental impact on their own/household member’s existing health condition and the ability to live independently, which will deteriorate in the long term if more suitable accommodation is not offered. </w:t>
            </w:r>
          </w:p>
          <w:p w14:paraId="7B7B8B0F" w14:textId="77777777" w:rsidR="00F62EA1" w:rsidRDefault="00F62EA1" w:rsidP="00761272">
            <w:pPr>
              <w:autoSpaceDE w:val="0"/>
              <w:autoSpaceDN w:val="0"/>
              <w:adjustRightInd w:val="0"/>
              <w:jc w:val="both"/>
              <w:rPr>
                <w:rFonts w:ascii="Arial" w:hAnsi="Arial" w:cs="Arial"/>
              </w:rPr>
            </w:pPr>
          </w:p>
          <w:p w14:paraId="4D92AED7" w14:textId="77777777" w:rsidR="00F62EA1" w:rsidRPr="00EB6A5F" w:rsidRDefault="00F62EA1" w:rsidP="00761272">
            <w:pPr>
              <w:autoSpaceDE w:val="0"/>
              <w:autoSpaceDN w:val="0"/>
              <w:adjustRightInd w:val="0"/>
              <w:jc w:val="both"/>
              <w:rPr>
                <w:rFonts w:ascii="Arial" w:hAnsi="Arial" w:cs="Arial"/>
                <w:lang w:eastAsia="en-GB"/>
              </w:rPr>
            </w:pPr>
            <w:r>
              <w:rPr>
                <w:rFonts w:ascii="Arial" w:hAnsi="Arial" w:cs="Arial"/>
              </w:rPr>
              <w:t>Examples of when Gold Banding will be awarded are:</w:t>
            </w:r>
          </w:p>
          <w:p w14:paraId="0F4A59A2" w14:textId="77777777" w:rsidR="00F62EA1" w:rsidRPr="00EB6A5F" w:rsidRDefault="00F62EA1" w:rsidP="00761272">
            <w:pPr>
              <w:autoSpaceDE w:val="0"/>
              <w:autoSpaceDN w:val="0"/>
              <w:adjustRightInd w:val="0"/>
              <w:jc w:val="both"/>
              <w:rPr>
                <w:rFonts w:ascii="Arial" w:hAnsi="Arial" w:cs="Arial"/>
                <w:lang w:eastAsia="en-GB"/>
              </w:rPr>
            </w:pPr>
          </w:p>
          <w:p w14:paraId="325D4211" w14:textId="77777777" w:rsidR="00F62EA1" w:rsidRPr="00EB6A5F" w:rsidRDefault="00F62EA1" w:rsidP="00F62EA1">
            <w:pPr>
              <w:numPr>
                <w:ilvl w:val="0"/>
                <w:numId w:val="8"/>
              </w:numPr>
              <w:autoSpaceDE w:val="0"/>
              <w:autoSpaceDN w:val="0"/>
              <w:adjustRightInd w:val="0"/>
              <w:ind w:left="360"/>
              <w:jc w:val="both"/>
              <w:rPr>
                <w:rFonts w:ascii="Arial" w:hAnsi="Arial" w:cs="Arial"/>
                <w:lang w:eastAsia="en-GB"/>
              </w:rPr>
            </w:pPr>
            <w:r w:rsidRPr="00EB6A5F">
              <w:rPr>
                <w:rFonts w:ascii="Arial" w:hAnsi="Arial" w:cs="Arial"/>
                <w:lang w:eastAsia="en-GB"/>
              </w:rPr>
              <w:t xml:space="preserve">The applicant currently occupies a property that is in such poor condition as to impose significant risk to the health and safety of its </w:t>
            </w:r>
            <w:proofErr w:type="gramStart"/>
            <w:r w:rsidRPr="00EB6A5F">
              <w:rPr>
                <w:rFonts w:ascii="Arial" w:hAnsi="Arial" w:cs="Arial"/>
                <w:lang w:eastAsia="en-GB"/>
              </w:rPr>
              <w:t>occupants</w:t>
            </w:r>
            <w:proofErr w:type="gramEnd"/>
          </w:p>
          <w:p w14:paraId="3EBC5214" w14:textId="77777777" w:rsidR="00F62EA1" w:rsidRPr="00EB6A5F" w:rsidRDefault="00F62EA1" w:rsidP="00761272">
            <w:pPr>
              <w:autoSpaceDE w:val="0"/>
              <w:autoSpaceDN w:val="0"/>
              <w:adjustRightInd w:val="0"/>
              <w:jc w:val="both"/>
              <w:rPr>
                <w:rFonts w:ascii="Arial" w:hAnsi="Arial" w:cs="Arial"/>
                <w:lang w:eastAsia="en-GB"/>
              </w:rPr>
            </w:pPr>
          </w:p>
          <w:p w14:paraId="59A5A32E" w14:textId="77777777" w:rsidR="00F62EA1" w:rsidRPr="00EB6A5F" w:rsidRDefault="00F62EA1" w:rsidP="00F62EA1">
            <w:pPr>
              <w:numPr>
                <w:ilvl w:val="0"/>
                <w:numId w:val="8"/>
              </w:numPr>
              <w:autoSpaceDE w:val="0"/>
              <w:autoSpaceDN w:val="0"/>
              <w:adjustRightInd w:val="0"/>
              <w:ind w:left="360"/>
              <w:jc w:val="both"/>
              <w:rPr>
                <w:rFonts w:ascii="Arial" w:hAnsi="Arial" w:cs="Arial"/>
                <w:lang w:eastAsia="en-GB"/>
              </w:rPr>
            </w:pPr>
            <w:r w:rsidRPr="00EB6A5F">
              <w:rPr>
                <w:rFonts w:ascii="Arial" w:hAnsi="Arial" w:cs="Arial"/>
                <w:lang w:eastAsia="en-GB"/>
              </w:rPr>
              <w:t xml:space="preserve">The applicant’s current accommodation is in such a condition that it contributes to causing serious ill </w:t>
            </w:r>
            <w:proofErr w:type="gramStart"/>
            <w:r w:rsidRPr="00EB6A5F">
              <w:rPr>
                <w:rFonts w:ascii="Arial" w:hAnsi="Arial" w:cs="Arial"/>
                <w:lang w:eastAsia="en-GB"/>
              </w:rPr>
              <w:t>health</w:t>
            </w:r>
            <w:proofErr w:type="gramEnd"/>
          </w:p>
          <w:p w14:paraId="4271F45A" w14:textId="77777777" w:rsidR="00F62EA1" w:rsidRPr="00EB6A5F" w:rsidRDefault="00F62EA1" w:rsidP="00761272">
            <w:pPr>
              <w:autoSpaceDE w:val="0"/>
              <w:autoSpaceDN w:val="0"/>
              <w:adjustRightInd w:val="0"/>
              <w:jc w:val="both"/>
              <w:rPr>
                <w:rFonts w:ascii="Arial" w:hAnsi="Arial" w:cs="Arial"/>
                <w:lang w:eastAsia="en-GB"/>
              </w:rPr>
            </w:pPr>
          </w:p>
          <w:p w14:paraId="28B7F5F7" w14:textId="77777777" w:rsidR="00F62EA1" w:rsidRPr="00EB6A5F" w:rsidRDefault="00F62EA1" w:rsidP="00761272">
            <w:pPr>
              <w:autoSpaceDE w:val="0"/>
              <w:autoSpaceDN w:val="0"/>
              <w:adjustRightInd w:val="0"/>
              <w:jc w:val="both"/>
              <w:rPr>
                <w:rFonts w:ascii="Arial" w:hAnsi="Arial" w:cs="Arial"/>
                <w:lang w:eastAsia="en-GB"/>
              </w:rPr>
            </w:pPr>
          </w:p>
          <w:p w14:paraId="3463D355" w14:textId="77777777" w:rsidR="00F62EA1" w:rsidRPr="00EB6A5F" w:rsidRDefault="00F62EA1" w:rsidP="00F62EA1">
            <w:pPr>
              <w:numPr>
                <w:ilvl w:val="0"/>
                <w:numId w:val="8"/>
              </w:numPr>
              <w:autoSpaceDE w:val="0"/>
              <w:autoSpaceDN w:val="0"/>
              <w:adjustRightInd w:val="0"/>
              <w:ind w:left="360"/>
              <w:jc w:val="both"/>
              <w:rPr>
                <w:rFonts w:ascii="Arial" w:hAnsi="Arial" w:cs="Arial"/>
                <w:lang w:eastAsia="en-GB"/>
              </w:rPr>
            </w:pPr>
            <w:r w:rsidRPr="00EB6A5F">
              <w:rPr>
                <w:rFonts w:ascii="Arial" w:hAnsi="Arial" w:cs="Arial"/>
                <w:lang w:eastAsia="en-GB"/>
              </w:rPr>
              <w:t xml:space="preserve">Disabled people whose current accommodation presents some barriers, such as steps, stairs or situated on a hill, to carrying out day-to-day activities and they require re-housing into a property that is suitable to their </w:t>
            </w:r>
            <w:proofErr w:type="gramStart"/>
            <w:r w:rsidRPr="00EB6A5F">
              <w:rPr>
                <w:rFonts w:ascii="Arial" w:hAnsi="Arial" w:cs="Arial"/>
                <w:lang w:eastAsia="en-GB"/>
              </w:rPr>
              <w:t>needs</w:t>
            </w:r>
            <w:proofErr w:type="gramEnd"/>
          </w:p>
          <w:p w14:paraId="74AF2C1B" w14:textId="77777777" w:rsidR="00F62EA1" w:rsidRPr="00EB6A5F" w:rsidRDefault="00F62EA1" w:rsidP="00761272">
            <w:pPr>
              <w:autoSpaceDE w:val="0"/>
              <w:autoSpaceDN w:val="0"/>
              <w:adjustRightInd w:val="0"/>
              <w:jc w:val="both"/>
              <w:rPr>
                <w:rFonts w:ascii="Arial" w:hAnsi="Arial" w:cs="Arial"/>
                <w:lang w:eastAsia="en-GB"/>
              </w:rPr>
            </w:pPr>
          </w:p>
          <w:p w14:paraId="7F3C0BE7" w14:textId="77777777" w:rsidR="00F62EA1" w:rsidRPr="00EB6A5F" w:rsidRDefault="00F62EA1" w:rsidP="00F62EA1">
            <w:pPr>
              <w:numPr>
                <w:ilvl w:val="0"/>
                <w:numId w:val="8"/>
              </w:numPr>
              <w:autoSpaceDE w:val="0"/>
              <w:autoSpaceDN w:val="0"/>
              <w:adjustRightInd w:val="0"/>
              <w:ind w:left="360"/>
              <w:jc w:val="both"/>
              <w:rPr>
                <w:rFonts w:ascii="Arial" w:hAnsi="Arial" w:cs="Arial"/>
                <w:lang w:eastAsia="en-GB"/>
              </w:rPr>
            </w:pPr>
            <w:r w:rsidRPr="00EB6A5F">
              <w:rPr>
                <w:rFonts w:ascii="Arial" w:hAnsi="Arial" w:cs="Arial"/>
                <w:lang w:eastAsia="en-GB"/>
              </w:rPr>
              <w:t>The applicant has an urgent need to move on welfare grounds due to any of the following:</w:t>
            </w:r>
          </w:p>
          <w:p w14:paraId="3DA1A61D" w14:textId="77777777" w:rsidR="00F62EA1" w:rsidRPr="00EB6A5F" w:rsidRDefault="00F62EA1" w:rsidP="00761272">
            <w:pPr>
              <w:autoSpaceDE w:val="0"/>
              <w:autoSpaceDN w:val="0"/>
              <w:adjustRightInd w:val="0"/>
              <w:jc w:val="both"/>
              <w:rPr>
                <w:rFonts w:ascii="Arial" w:hAnsi="Arial" w:cs="Arial"/>
                <w:lang w:eastAsia="en-GB"/>
              </w:rPr>
            </w:pPr>
          </w:p>
          <w:p w14:paraId="7D6E707C" w14:textId="77777777" w:rsidR="00F62EA1" w:rsidRPr="00EB6A5F" w:rsidRDefault="00F62EA1" w:rsidP="00F62EA1">
            <w:pPr>
              <w:numPr>
                <w:ilvl w:val="0"/>
                <w:numId w:val="8"/>
              </w:numPr>
              <w:autoSpaceDE w:val="0"/>
              <w:autoSpaceDN w:val="0"/>
              <w:adjustRightInd w:val="0"/>
              <w:ind w:left="360"/>
              <w:jc w:val="both"/>
              <w:rPr>
                <w:rFonts w:ascii="Arial" w:hAnsi="Arial" w:cs="Arial"/>
                <w:lang w:eastAsia="en-GB"/>
              </w:rPr>
            </w:pPr>
            <w:r w:rsidRPr="00EB6A5F">
              <w:rPr>
                <w:rFonts w:ascii="Arial" w:hAnsi="Arial" w:cs="Arial"/>
                <w:lang w:eastAsia="en-GB"/>
              </w:rPr>
              <w:t>The applicant is at risk of being admitted to residential care or hospital if re-housing is not made.</w:t>
            </w:r>
          </w:p>
          <w:p w14:paraId="10DE4FF8" w14:textId="77777777" w:rsidR="00F62EA1" w:rsidRPr="00EB6A5F" w:rsidRDefault="00F62EA1" w:rsidP="00761272">
            <w:pPr>
              <w:tabs>
                <w:tab w:val="num" w:pos="1080"/>
              </w:tabs>
              <w:autoSpaceDE w:val="0"/>
              <w:autoSpaceDN w:val="0"/>
              <w:adjustRightInd w:val="0"/>
              <w:jc w:val="both"/>
              <w:rPr>
                <w:rFonts w:ascii="Arial" w:hAnsi="Arial" w:cs="Arial"/>
                <w:lang w:eastAsia="en-GB"/>
              </w:rPr>
            </w:pPr>
          </w:p>
          <w:p w14:paraId="3BAE8794" w14:textId="77777777" w:rsidR="00F62EA1" w:rsidRPr="00EB6A5F" w:rsidRDefault="00F62EA1" w:rsidP="00F62EA1">
            <w:pPr>
              <w:numPr>
                <w:ilvl w:val="0"/>
                <w:numId w:val="8"/>
              </w:numPr>
              <w:autoSpaceDE w:val="0"/>
              <w:autoSpaceDN w:val="0"/>
              <w:adjustRightInd w:val="0"/>
              <w:ind w:left="360"/>
              <w:jc w:val="both"/>
              <w:rPr>
                <w:rFonts w:ascii="Arial" w:hAnsi="Arial" w:cs="Arial"/>
                <w:lang w:eastAsia="en-GB"/>
              </w:rPr>
            </w:pPr>
            <w:r w:rsidRPr="00EB6A5F">
              <w:rPr>
                <w:rFonts w:ascii="Arial" w:hAnsi="Arial" w:cs="Arial"/>
                <w:lang w:eastAsia="en-GB"/>
              </w:rPr>
              <w:t xml:space="preserve">The applicant needs to move due to relationship breakdown and </w:t>
            </w:r>
            <w:r>
              <w:rPr>
                <w:rFonts w:ascii="Arial" w:hAnsi="Arial" w:cs="Arial"/>
                <w:lang w:eastAsia="en-GB"/>
              </w:rPr>
              <w:t xml:space="preserve">a need has been </w:t>
            </w:r>
            <w:r w:rsidRPr="00EB6A5F">
              <w:rPr>
                <w:rFonts w:ascii="Arial" w:hAnsi="Arial" w:cs="Arial"/>
                <w:lang w:eastAsia="en-GB"/>
              </w:rPr>
              <w:t>identified to safeguard and promote the welfare of the child.</w:t>
            </w:r>
          </w:p>
          <w:p w14:paraId="3194123B" w14:textId="77777777" w:rsidR="00F62EA1" w:rsidRPr="00EB6A5F" w:rsidRDefault="00F62EA1" w:rsidP="00761272">
            <w:pPr>
              <w:tabs>
                <w:tab w:val="num" w:pos="1080"/>
              </w:tabs>
              <w:autoSpaceDE w:val="0"/>
              <w:autoSpaceDN w:val="0"/>
              <w:adjustRightInd w:val="0"/>
              <w:jc w:val="both"/>
              <w:rPr>
                <w:rFonts w:ascii="Arial" w:hAnsi="Arial" w:cs="Arial"/>
                <w:lang w:eastAsia="en-GB"/>
              </w:rPr>
            </w:pPr>
          </w:p>
          <w:p w14:paraId="188C36A1" w14:textId="77777777" w:rsidR="00F62EA1" w:rsidRPr="00EB6A5F" w:rsidRDefault="00F62EA1" w:rsidP="00761272">
            <w:pPr>
              <w:autoSpaceDE w:val="0"/>
              <w:autoSpaceDN w:val="0"/>
              <w:adjustRightInd w:val="0"/>
              <w:jc w:val="both"/>
              <w:rPr>
                <w:rFonts w:ascii="Arial" w:hAnsi="Arial" w:cs="Arial"/>
                <w:lang w:eastAsia="en-GB"/>
              </w:rPr>
            </w:pPr>
            <w:r w:rsidRPr="00BA68F8">
              <w:rPr>
                <w:rFonts w:ascii="Arial" w:hAnsi="Arial" w:cs="Arial"/>
                <w:b/>
                <w:lang w:eastAsia="en-GB"/>
              </w:rPr>
              <w:t>Care Leavers</w:t>
            </w:r>
            <w:r>
              <w:rPr>
                <w:rFonts w:ascii="Arial" w:hAnsi="Arial" w:cs="Arial"/>
                <w:lang w:eastAsia="en-GB"/>
              </w:rPr>
              <w:t xml:space="preserve"> - </w:t>
            </w:r>
            <w:r w:rsidRPr="00EB6A5F">
              <w:rPr>
                <w:rFonts w:ascii="Arial" w:hAnsi="Arial" w:cs="Arial"/>
                <w:lang w:eastAsia="en-GB"/>
              </w:rPr>
              <w:t xml:space="preserve">The applicant is a care leaver, vulnerable and has a high housing need that is best met by the provision of long term settled housing and the applicant has been assessed and approved by the Move </w:t>
            </w:r>
            <w:proofErr w:type="gramStart"/>
            <w:r w:rsidRPr="00EB6A5F">
              <w:rPr>
                <w:rFonts w:ascii="Arial" w:hAnsi="Arial" w:cs="Arial"/>
                <w:lang w:eastAsia="en-GB"/>
              </w:rPr>
              <w:t>On</w:t>
            </w:r>
            <w:proofErr w:type="gramEnd"/>
            <w:r w:rsidRPr="00EB6A5F">
              <w:rPr>
                <w:rFonts w:ascii="Arial" w:hAnsi="Arial" w:cs="Arial"/>
                <w:lang w:eastAsia="en-GB"/>
              </w:rPr>
              <w:t xml:space="preserve"> Panel as ready for re-housing. Applicants must be a former ‘Relevant Child’ as defined by the Children Leaving Care Act 2000.</w:t>
            </w:r>
          </w:p>
          <w:p w14:paraId="5618861E" w14:textId="77777777" w:rsidR="00F62EA1" w:rsidRPr="00EB6A5F" w:rsidRDefault="00F62EA1" w:rsidP="00761272">
            <w:pPr>
              <w:tabs>
                <w:tab w:val="num" w:pos="1080"/>
              </w:tabs>
              <w:autoSpaceDE w:val="0"/>
              <w:autoSpaceDN w:val="0"/>
              <w:adjustRightInd w:val="0"/>
              <w:jc w:val="both"/>
              <w:rPr>
                <w:rFonts w:ascii="Arial" w:hAnsi="Arial" w:cs="Arial"/>
                <w:lang w:eastAsia="en-GB"/>
              </w:rPr>
            </w:pPr>
          </w:p>
          <w:p w14:paraId="05DE1F9E" w14:textId="77777777" w:rsidR="00F62EA1" w:rsidRPr="00EB6A5F" w:rsidRDefault="00F62EA1" w:rsidP="00761272">
            <w:pPr>
              <w:autoSpaceDE w:val="0"/>
              <w:autoSpaceDN w:val="0"/>
              <w:adjustRightInd w:val="0"/>
              <w:jc w:val="both"/>
              <w:rPr>
                <w:rFonts w:ascii="Arial" w:hAnsi="Arial" w:cs="Arial"/>
                <w:lang w:eastAsia="en-GB"/>
              </w:rPr>
            </w:pPr>
            <w:r w:rsidRPr="00BA68F8">
              <w:rPr>
                <w:rFonts w:ascii="Arial" w:hAnsi="Arial" w:cs="Arial"/>
                <w:b/>
                <w:lang w:eastAsia="en-GB"/>
              </w:rPr>
              <w:t>Leaving Supported Housing</w:t>
            </w:r>
            <w:r>
              <w:rPr>
                <w:rFonts w:ascii="Arial" w:hAnsi="Arial" w:cs="Arial"/>
                <w:lang w:eastAsia="en-GB"/>
              </w:rPr>
              <w:t xml:space="preserve"> - </w:t>
            </w:r>
            <w:r w:rsidRPr="00EB6A5F">
              <w:rPr>
                <w:rFonts w:ascii="Arial" w:hAnsi="Arial" w:cs="Arial"/>
                <w:lang w:eastAsia="en-GB"/>
              </w:rPr>
              <w:t xml:space="preserve">The applicant is in supported accommodation in Blaenau Gwent </w:t>
            </w:r>
            <w:proofErr w:type="gramStart"/>
            <w:r w:rsidRPr="00EB6A5F">
              <w:rPr>
                <w:rFonts w:ascii="Arial" w:hAnsi="Arial" w:cs="Arial"/>
                <w:lang w:eastAsia="en-GB"/>
              </w:rPr>
              <w:t>and also</w:t>
            </w:r>
            <w:proofErr w:type="gramEnd"/>
            <w:r w:rsidRPr="00EB6A5F">
              <w:rPr>
                <w:rFonts w:ascii="Arial" w:hAnsi="Arial" w:cs="Arial"/>
                <w:lang w:eastAsia="en-GB"/>
              </w:rPr>
              <w:t xml:space="preserve"> the Amber House Project and is ready for independent living.</w:t>
            </w:r>
          </w:p>
          <w:p w14:paraId="356FA766" w14:textId="77777777" w:rsidR="00F62EA1" w:rsidRPr="00EB6A5F" w:rsidRDefault="00F62EA1" w:rsidP="00761272">
            <w:pPr>
              <w:tabs>
                <w:tab w:val="num" w:pos="1080"/>
              </w:tabs>
              <w:autoSpaceDE w:val="0"/>
              <w:autoSpaceDN w:val="0"/>
              <w:adjustRightInd w:val="0"/>
              <w:jc w:val="both"/>
              <w:rPr>
                <w:rFonts w:ascii="Arial" w:hAnsi="Arial" w:cs="Arial"/>
                <w:lang w:eastAsia="en-GB"/>
              </w:rPr>
            </w:pPr>
          </w:p>
          <w:p w14:paraId="1775B3F9" w14:textId="77777777" w:rsidR="00F62EA1" w:rsidRPr="00EB6A5F" w:rsidRDefault="00F62EA1" w:rsidP="00761272">
            <w:pPr>
              <w:autoSpaceDE w:val="0"/>
              <w:autoSpaceDN w:val="0"/>
              <w:adjustRightInd w:val="0"/>
              <w:jc w:val="both"/>
              <w:rPr>
                <w:rFonts w:ascii="Arial" w:hAnsi="Arial" w:cs="Arial"/>
                <w:lang w:eastAsia="en-GB"/>
              </w:rPr>
            </w:pPr>
            <w:r w:rsidRPr="00BA68F8">
              <w:rPr>
                <w:rFonts w:ascii="Arial" w:hAnsi="Arial" w:cs="Arial"/>
                <w:b/>
                <w:lang w:eastAsia="en-GB"/>
              </w:rPr>
              <w:lastRenderedPageBreak/>
              <w:t>Support Hardship</w:t>
            </w:r>
            <w:r>
              <w:rPr>
                <w:rFonts w:ascii="Arial" w:hAnsi="Arial" w:cs="Arial"/>
                <w:lang w:eastAsia="en-GB"/>
              </w:rPr>
              <w:t xml:space="preserve"> - </w:t>
            </w:r>
            <w:r w:rsidRPr="00EB6A5F">
              <w:rPr>
                <w:rFonts w:ascii="Arial" w:hAnsi="Arial" w:cs="Arial"/>
                <w:lang w:eastAsia="en-GB"/>
              </w:rPr>
              <w:t>The applicant is giving or receiving essential support, which can only be delivered if they live in a specific locality within the area.</w:t>
            </w:r>
          </w:p>
          <w:p w14:paraId="1986089D" w14:textId="77777777" w:rsidR="00F62EA1" w:rsidRPr="00EB6A5F" w:rsidRDefault="00F62EA1" w:rsidP="00761272">
            <w:pPr>
              <w:tabs>
                <w:tab w:val="num" w:pos="1080"/>
              </w:tabs>
              <w:autoSpaceDE w:val="0"/>
              <w:autoSpaceDN w:val="0"/>
              <w:adjustRightInd w:val="0"/>
              <w:jc w:val="both"/>
              <w:rPr>
                <w:rFonts w:ascii="Arial" w:hAnsi="Arial" w:cs="Arial"/>
                <w:lang w:eastAsia="en-GB"/>
              </w:rPr>
            </w:pPr>
          </w:p>
          <w:p w14:paraId="46052881" w14:textId="77777777" w:rsidR="00F62EA1" w:rsidRDefault="00F62EA1" w:rsidP="00761272">
            <w:pPr>
              <w:autoSpaceDE w:val="0"/>
              <w:autoSpaceDN w:val="0"/>
              <w:adjustRightInd w:val="0"/>
              <w:jc w:val="both"/>
              <w:rPr>
                <w:rFonts w:ascii="Arial" w:hAnsi="Arial" w:cs="Arial"/>
                <w:lang w:eastAsia="en-GB"/>
              </w:rPr>
            </w:pPr>
            <w:r w:rsidRPr="00BA68F8">
              <w:rPr>
                <w:rFonts w:ascii="Arial" w:hAnsi="Arial" w:cs="Arial"/>
                <w:b/>
                <w:lang w:eastAsia="en-GB"/>
              </w:rPr>
              <w:t>Employment Hardship</w:t>
            </w:r>
            <w:r>
              <w:rPr>
                <w:rFonts w:ascii="Arial" w:hAnsi="Arial" w:cs="Arial"/>
                <w:lang w:eastAsia="en-GB"/>
              </w:rPr>
              <w:t xml:space="preserve"> - </w:t>
            </w:r>
            <w:r w:rsidRPr="00EB6A5F">
              <w:rPr>
                <w:rFonts w:ascii="Arial" w:hAnsi="Arial" w:cs="Arial"/>
                <w:lang w:eastAsia="en-GB"/>
              </w:rPr>
              <w:t xml:space="preserve">The applicant has permanent employment </w:t>
            </w:r>
            <w:r>
              <w:rPr>
                <w:rFonts w:ascii="Arial" w:hAnsi="Arial" w:cs="Arial"/>
                <w:lang w:eastAsia="en-GB"/>
              </w:rPr>
              <w:t xml:space="preserve">that </w:t>
            </w:r>
            <w:r w:rsidRPr="00EB6A5F">
              <w:rPr>
                <w:rFonts w:ascii="Arial" w:hAnsi="Arial" w:cs="Arial"/>
                <w:lang w:eastAsia="en-GB"/>
              </w:rPr>
              <w:t>cannot continue unless they live in a specific locality within the area and are otherwise adequately housed.</w:t>
            </w:r>
          </w:p>
          <w:p w14:paraId="4EEFC2EA" w14:textId="77777777" w:rsidR="00F62EA1" w:rsidRDefault="00F62EA1" w:rsidP="00761272">
            <w:pPr>
              <w:autoSpaceDE w:val="0"/>
              <w:autoSpaceDN w:val="0"/>
              <w:adjustRightInd w:val="0"/>
              <w:jc w:val="both"/>
              <w:rPr>
                <w:rFonts w:ascii="Arial" w:hAnsi="Arial" w:cs="Arial"/>
                <w:lang w:eastAsia="en-GB"/>
              </w:rPr>
            </w:pPr>
          </w:p>
          <w:p w14:paraId="5F1573FB" w14:textId="77777777" w:rsidR="00F62EA1" w:rsidRPr="00EB6A5F" w:rsidRDefault="00F62EA1" w:rsidP="00761272">
            <w:pPr>
              <w:autoSpaceDE w:val="0"/>
              <w:autoSpaceDN w:val="0"/>
              <w:adjustRightInd w:val="0"/>
              <w:jc w:val="both"/>
              <w:rPr>
                <w:rFonts w:ascii="Arial" w:hAnsi="Arial" w:cs="Arial"/>
                <w:lang w:eastAsia="en-GB"/>
              </w:rPr>
            </w:pPr>
            <w:r w:rsidRPr="00BA68F8">
              <w:rPr>
                <w:rFonts w:ascii="Arial" w:hAnsi="Arial" w:cs="Arial"/>
                <w:b/>
                <w:lang w:eastAsia="en-GB"/>
              </w:rPr>
              <w:t>Financial Hardship</w:t>
            </w:r>
            <w:r>
              <w:rPr>
                <w:rFonts w:ascii="Arial" w:hAnsi="Arial" w:cs="Arial"/>
                <w:lang w:eastAsia="en-GB"/>
              </w:rPr>
              <w:t xml:space="preserve"> – Alternative accommodation is required due to </w:t>
            </w:r>
            <w:r w:rsidRPr="00EB6A5F">
              <w:rPr>
                <w:rFonts w:ascii="Arial" w:hAnsi="Arial" w:cs="Arial"/>
                <w:lang w:eastAsia="en-GB"/>
              </w:rPr>
              <w:t>exceptional financial hardship</w:t>
            </w:r>
            <w:r>
              <w:rPr>
                <w:rFonts w:ascii="Arial" w:hAnsi="Arial" w:cs="Arial"/>
                <w:lang w:eastAsia="en-GB"/>
              </w:rPr>
              <w:t xml:space="preserve"> relating to the accommodation the applicant currently occupies</w:t>
            </w:r>
            <w:r w:rsidRPr="00EB6A5F">
              <w:rPr>
                <w:rFonts w:ascii="Arial" w:hAnsi="Arial" w:cs="Arial"/>
                <w:lang w:eastAsia="en-GB"/>
              </w:rPr>
              <w:t>.</w:t>
            </w:r>
          </w:p>
          <w:p w14:paraId="550F5061" w14:textId="77777777" w:rsidR="00F62EA1" w:rsidRPr="00EB6A5F" w:rsidRDefault="00F62EA1" w:rsidP="00761272">
            <w:pPr>
              <w:jc w:val="both"/>
              <w:rPr>
                <w:rFonts w:ascii="Arial" w:hAnsi="Arial" w:cs="Arial"/>
                <w:lang w:eastAsia="en-GB"/>
              </w:rPr>
            </w:pPr>
          </w:p>
        </w:tc>
      </w:tr>
      <w:tr w:rsidR="00F62EA1" w:rsidRPr="00EB6A5F" w14:paraId="76E8E364" w14:textId="77777777" w:rsidTr="00761272">
        <w:tc>
          <w:tcPr>
            <w:tcW w:w="8208" w:type="dxa"/>
            <w:shd w:val="clear" w:color="auto" w:fill="FFFFFF"/>
          </w:tcPr>
          <w:p w14:paraId="4D7404CC" w14:textId="77777777" w:rsidR="00F62EA1" w:rsidRPr="00EB6A5F" w:rsidRDefault="00F62EA1" w:rsidP="00761272">
            <w:pPr>
              <w:jc w:val="both"/>
              <w:rPr>
                <w:rFonts w:ascii="Arial" w:hAnsi="Arial" w:cs="Arial"/>
                <w:b/>
                <w:color w:val="000000"/>
              </w:rPr>
            </w:pPr>
            <w:r w:rsidRPr="00EB6A5F">
              <w:rPr>
                <w:rFonts w:ascii="Arial" w:hAnsi="Arial" w:cs="Arial"/>
                <w:b/>
                <w:color w:val="000000"/>
                <w:lang w:eastAsia="en-GB"/>
              </w:rPr>
              <w:lastRenderedPageBreak/>
              <w:t>Local Priorities</w:t>
            </w:r>
          </w:p>
        </w:tc>
      </w:tr>
      <w:tr w:rsidR="00F62EA1" w:rsidRPr="00EB6A5F" w14:paraId="197FDE15" w14:textId="77777777" w:rsidTr="00761272">
        <w:tc>
          <w:tcPr>
            <w:tcW w:w="8208" w:type="dxa"/>
            <w:tcBorders>
              <w:bottom w:val="single" w:sz="4" w:space="0" w:color="auto"/>
            </w:tcBorders>
          </w:tcPr>
          <w:p w14:paraId="5F687900" w14:textId="77777777" w:rsidR="00F62EA1" w:rsidRPr="00EB6A5F" w:rsidRDefault="00F62EA1" w:rsidP="00761272">
            <w:pPr>
              <w:autoSpaceDE w:val="0"/>
              <w:autoSpaceDN w:val="0"/>
              <w:adjustRightInd w:val="0"/>
              <w:jc w:val="both"/>
              <w:rPr>
                <w:rFonts w:ascii="Arial" w:hAnsi="Arial" w:cs="Arial"/>
                <w:lang w:eastAsia="en-GB"/>
              </w:rPr>
            </w:pPr>
            <w:r w:rsidRPr="006D301D">
              <w:rPr>
                <w:rFonts w:ascii="Arial" w:hAnsi="Arial" w:cs="Arial"/>
                <w:b/>
                <w:lang w:eastAsia="en-GB"/>
              </w:rPr>
              <w:t>Need to foster or adopt</w:t>
            </w:r>
            <w:r>
              <w:rPr>
                <w:rFonts w:ascii="Arial" w:hAnsi="Arial" w:cs="Arial"/>
                <w:lang w:eastAsia="en-GB"/>
              </w:rPr>
              <w:t xml:space="preserve"> - </w:t>
            </w:r>
            <w:r w:rsidRPr="00EB6A5F">
              <w:rPr>
                <w:rFonts w:ascii="Arial" w:hAnsi="Arial" w:cs="Arial"/>
                <w:lang w:eastAsia="en-GB"/>
              </w:rPr>
              <w:t xml:space="preserve">The applicant has been recommended by the Director of Social Services to foster or adopt children and whose current accommodation is not large </w:t>
            </w:r>
            <w:proofErr w:type="gramStart"/>
            <w:r w:rsidRPr="00EB6A5F">
              <w:rPr>
                <w:rFonts w:ascii="Arial" w:hAnsi="Arial" w:cs="Arial"/>
                <w:lang w:eastAsia="en-GB"/>
              </w:rPr>
              <w:t>enough</w:t>
            </w:r>
            <w:proofErr w:type="gramEnd"/>
          </w:p>
          <w:p w14:paraId="45F6D0A3" w14:textId="77777777" w:rsidR="00F62EA1" w:rsidRPr="00EB6A5F" w:rsidRDefault="00F62EA1" w:rsidP="00761272">
            <w:pPr>
              <w:autoSpaceDE w:val="0"/>
              <w:autoSpaceDN w:val="0"/>
              <w:adjustRightInd w:val="0"/>
              <w:jc w:val="both"/>
              <w:rPr>
                <w:rFonts w:ascii="Arial" w:hAnsi="Arial" w:cs="Arial"/>
                <w:lang w:eastAsia="en-GB"/>
              </w:rPr>
            </w:pPr>
          </w:p>
          <w:p w14:paraId="28AEDCAD" w14:textId="77777777" w:rsidR="00F62EA1" w:rsidRPr="00EB6A5F" w:rsidRDefault="00F62EA1" w:rsidP="00761272">
            <w:pPr>
              <w:autoSpaceDE w:val="0"/>
              <w:autoSpaceDN w:val="0"/>
              <w:adjustRightInd w:val="0"/>
              <w:jc w:val="both"/>
              <w:rPr>
                <w:rFonts w:ascii="Arial" w:hAnsi="Arial" w:cs="Arial"/>
                <w:lang w:eastAsia="en-GB"/>
              </w:rPr>
            </w:pPr>
            <w:r w:rsidRPr="006D301D">
              <w:rPr>
                <w:rFonts w:ascii="Arial" w:hAnsi="Arial" w:cs="Arial"/>
                <w:b/>
                <w:lang w:eastAsia="en-GB"/>
              </w:rPr>
              <w:t>Forced to live apart</w:t>
            </w:r>
            <w:r>
              <w:rPr>
                <w:rFonts w:ascii="Arial" w:hAnsi="Arial" w:cs="Arial"/>
                <w:lang w:eastAsia="en-GB"/>
              </w:rPr>
              <w:t xml:space="preserve"> - </w:t>
            </w:r>
            <w:r w:rsidRPr="00EB6A5F">
              <w:rPr>
                <w:rFonts w:ascii="Arial" w:hAnsi="Arial" w:cs="Arial"/>
                <w:lang w:eastAsia="en-GB"/>
              </w:rPr>
              <w:t xml:space="preserve">The applicant, their partner or children are forced to live apart because their current accommodation is </w:t>
            </w:r>
            <w:proofErr w:type="gramStart"/>
            <w:r w:rsidRPr="00EB6A5F">
              <w:rPr>
                <w:rFonts w:ascii="Arial" w:hAnsi="Arial" w:cs="Arial"/>
                <w:lang w:eastAsia="en-GB"/>
              </w:rPr>
              <w:t>unsuitable</w:t>
            </w:r>
            <w:proofErr w:type="gramEnd"/>
          </w:p>
          <w:p w14:paraId="57549C0F" w14:textId="77777777" w:rsidR="00F62EA1" w:rsidRPr="00EB6A5F" w:rsidRDefault="00F62EA1" w:rsidP="00761272">
            <w:pPr>
              <w:autoSpaceDE w:val="0"/>
              <w:autoSpaceDN w:val="0"/>
              <w:adjustRightInd w:val="0"/>
              <w:jc w:val="both"/>
              <w:rPr>
                <w:rFonts w:ascii="Arial" w:hAnsi="Arial" w:cs="Arial"/>
                <w:lang w:eastAsia="en-GB"/>
              </w:rPr>
            </w:pPr>
          </w:p>
          <w:p w14:paraId="63F3C2AA" w14:textId="77777777" w:rsidR="00F62EA1" w:rsidRPr="00EB6A5F" w:rsidRDefault="00F62EA1" w:rsidP="00761272">
            <w:pPr>
              <w:autoSpaceDE w:val="0"/>
              <w:autoSpaceDN w:val="0"/>
              <w:adjustRightInd w:val="0"/>
              <w:jc w:val="both"/>
              <w:rPr>
                <w:rFonts w:ascii="Arial" w:hAnsi="Arial" w:cs="Arial"/>
              </w:rPr>
            </w:pPr>
            <w:r w:rsidRPr="00EB6A5F">
              <w:rPr>
                <w:rFonts w:ascii="Arial" w:hAnsi="Arial" w:cs="Arial"/>
                <w:lang w:eastAsia="en-GB"/>
              </w:rPr>
              <w:t>*This does not apply to those who are legally separated or are living apart due to relationship breakdown or family dispute</w:t>
            </w:r>
          </w:p>
        </w:tc>
      </w:tr>
      <w:tr w:rsidR="00F62EA1" w:rsidRPr="00EB6A5F" w14:paraId="22892711" w14:textId="77777777" w:rsidTr="00761272">
        <w:tc>
          <w:tcPr>
            <w:tcW w:w="8208" w:type="dxa"/>
            <w:shd w:val="clear" w:color="auto" w:fill="D9D9D9"/>
          </w:tcPr>
          <w:p w14:paraId="59779BCD" w14:textId="77777777" w:rsidR="00F62EA1" w:rsidRPr="00EB6A5F" w:rsidRDefault="00F62EA1" w:rsidP="00761272">
            <w:pPr>
              <w:autoSpaceDE w:val="0"/>
              <w:autoSpaceDN w:val="0"/>
              <w:adjustRightInd w:val="0"/>
              <w:jc w:val="both"/>
              <w:rPr>
                <w:rFonts w:ascii="Arial" w:hAnsi="Arial" w:cs="Arial"/>
                <w:b/>
                <w:color w:val="FFFFFF"/>
                <w:lang w:eastAsia="en-GB"/>
              </w:rPr>
            </w:pPr>
            <w:r w:rsidRPr="00EB6A5F">
              <w:rPr>
                <w:rFonts w:ascii="Arial" w:hAnsi="Arial" w:cs="Arial"/>
                <w:b/>
                <w:color w:val="FFFFFF"/>
                <w:lang w:eastAsia="en-GB"/>
              </w:rPr>
              <w:t>Silver Band</w:t>
            </w:r>
            <w:r>
              <w:rPr>
                <w:rFonts w:ascii="Arial" w:hAnsi="Arial" w:cs="Arial"/>
                <w:b/>
                <w:color w:val="FFFFFF"/>
                <w:lang w:eastAsia="en-GB"/>
              </w:rPr>
              <w:t xml:space="preserve">: This Band covers the circumstances where an applicant has been granted reasonable preference with a medium priority to be housed. </w:t>
            </w:r>
          </w:p>
          <w:p w14:paraId="5CA0EEF2" w14:textId="77777777" w:rsidR="00F62EA1" w:rsidRPr="00EB6A5F" w:rsidRDefault="00F62EA1" w:rsidP="00761272">
            <w:pPr>
              <w:autoSpaceDE w:val="0"/>
              <w:autoSpaceDN w:val="0"/>
              <w:adjustRightInd w:val="0"/>
              <w:jc w:val="both"/>
              <w:rPr>
                <w:rFonts w:ascii="Arial" w:hAnsi="Arial" w:cs="Arial"/>
                <w:b/>
                <w:color w:val="FFFFFF"/>
                <w:lang w:eastAsia="en-GB"/>
              </w:rPr>
            </w:pPr>
          </w:p>
          <w:p w14:paraId="24FBB433" w14:textId="77777777" w:rsidR="00F62EA1" w:rsidRPr="00EB6A5F" w:rsidRDefault="00F62EA1" w:rsidP="00761272">
            <w:pPr>
              <w:autoSpaceDE w:val="0"/>
              <w:autoSpaceDN w:val="0"/>
              <w:adjustRightInd w:val="0"/>
              <w:jc w:val="both"/>
              <w:rPr>
                <w:rFonts w:ascii="Arial" w:hAnsi="Arial" w:cs="Arial"/>
                <w:b/>
                <w:color w:val="FFFFFF"/>
                <w:lang w:eastAsia="en-GB"/>
              </w:rPr>
            </w:pPr>
          </w:p>
          <w:p w14:paraId="673CCCC9" w14:textId="77777777" w:rsidR="00F62EA1" w:rsidRPr="00EB6A5F" w:rsidRDefault="00F62EA1" w:rsidP="00761272">
            <w:pPr>
              <w:autoSpaceDE w:val="0"/>
              <w:autoSpaceDN w:val="0"/>
              <w:adjustRightInd w:val="0"/>
              <w:jc w:val="both"/>
              <w:rPr>
                <w:rFonts w:ascii="Arial" w:hAnsi="Arial" w:cs="Arial"/>
                <w:b/>
                <w:lang w:eastAsia="en-GB"/>
              </w:rPr>
            </w:pPr>
          </w:p>
        </w:tc>
      </w:tr>
      <w:tr w:rsidR="00F62EA1" w:rsidRPr="00EB6A5F" w14:paraId="4821C2C7" w14:textId="77777777" w:rsidTr="00761272">
        <w:tc>
          <w:tcPr>
            <w:tcW w:w="8208" w:type="dxa"/>
          </w:tcPr>
          <w:p w14:paraId="02AC8E2C" w14:textId="77777777" w:rsidR="00F62EA1" w:rsidRPr="006D301D" w:rsidRDefault="00F62EA1" w:rsidP="00761272">
            <w:pPr>
              <w:autoSpaceDE w:val="0"/>
              <w:autoSpaceDN w:val="0"/>
              <w:adjustRightInd w:val="0"/>
              <w:jc w:val="both"/>
              <w:rPr>
                <w:rFonts w:ascii="Arial" w:hAnsi="Arial" w:cs="Arial"/>
                <w:b/>
                <w:lang w:eastAsia="en-GB"/>
              </w:rPr>
            </w:pPr>
            <w:r w:rsidRPr="006D301D">
              <w:rPr>
                <w:rFonts w:ascii="Arial" w:hAnsi="Arial" w:cs="Arial"/>
                <w:b/>
                <w:lang w:eastAsia="en-GB"/>
              </w:rPr>
              <w:t xml:space="preserve">Applicants owed </w:t>
            </w:r>
            <w:r>
              <w:rPr>
                <w:rFonts w:ascii="Arial" w:hAnsi="Arial" w:cs="Arial"/>
                <w:b/>
                <w:lang w:eastAsia="en-GB"/>
              </w:rPr>
              <w:t xml:space="preserve">certain </w:t>
            </w:r>
            <w:r w:rsidRPr="006D301D">
              <w:rPr>
                <w:rFonts w:ascii="Arial" w:hAnsi="Arial" w:cs="Arial"/>
                <w:b/>
                <w:lang w:eastAsia="en-GB"/>
              </w:rPr>
              <w:t>homeless</w:t>
            </w:r>
            <w:r>
              <w:rPr>
                <w:rFonts w:ascii="Arial" w:hAnsi="Arial" w:cs="Arial"/>
                <w:b/>
                <w:lang w:eastAsia="en-GB"/>
              </w:rPr>
              <w:t>ness</w:t>
            </w:r>
            <w:r w:rsidRPr="006D301D">
              <w:rPr>
                <w:rFonts w:ascii="Arial" w:hAnsi="Arial" w:cs="Arial"/>
                <w:b/>
                <w:lang w:eastAsia="en-GB"/>
              </w:rPr>
              <w:t xml:space="preserve"> dut</w:t>
            </w:r>
            <w:r>
              <w:rPr>
                <w:rFonts w:ascii="Arial" w:hAnsi="Arial" w:cs="Arial"/>
                <w:b/>
                <w:lang w:eastAsia="en-GB"/>
              </w:rPr>
              <w:t xml:space="preserve">ies </w:t>
            </w:r>
            <w:r w:rsidRPr="006D301D">
              <w:rPr>
                <w:rFonts w:ascii="Arial" w:hAnsi="Arial" w:cs="Arial"/>
                <w:b/>
                <w:lang w:eastAsia="en-GB"/>
              </w:rPr>
              <w:t>under the Housing Wales Act 2014</w:t>
            </w:r>
          </w:p>
          <w:p w14:paraId="30D6DD0A" w14:textId="77777777" w:rsidR="00F62EA1" w:rsidRPr="00EB6A5F" w:rsidRDefault="00F62EA1" w:rsidP="00761272">
            <w:pPr>
              <w:autoSpaceDE w:val="0"/>
              <w:autoSpaceDN w:val="0"/>
              <w:adjustRightInd w:val="0"/>
              <w:jc w:val="both"/>
              <w:rPr>
                <w:rFonts w:ascii="Arial" w:hAnsi="Arial" w:cs="Arial"/>
                <w:lang w:eastAsia="en-GB"/>
              </w:rPr>
            </w:pPr>
          </w:p>
          <w:p w14:paraId="3DEAA52C" w14:textId="77777777" w:rsidR="00F62EA1" w:rsidRDefault="00F62EA1" w:rsidP="00F62EA1">
            <w:pPr>
              <w:numPr>
                <w:ilvl w:val="0"/>
                <w:numId w:val="4"/>
              </w:numPr>
              <w:tabs>
                <w:tab w:val="clear" w:pos="900"/>
                <w:tab w:val="left" w:pos="310"/>
              </w:tabs>
              <w:autoSpaceDE w:val="0"/>
              <w:autoSpaceDN w:val="0"/>
              <w:adjustRightInd w:val="0"/>
              <w:ind w:left="0" w:firstLine="0"/>
              <w:jc w:val="both"/>
              <w:rPr>
                <w:rFonts w:ascii="Arial" w:hAnsi="Arial" w:cs="Arial"/>
                <w:lang w:eastAsia="en-GB"/>
              </w:rPr>
            </w:pPr>
            <w:r w:rsidRPr="00EB6A5F">
              <w:rPr>
                <w:rFonts w:ascii="Arial" w:hAnsi="Arial" w:cs="Arial"/>
                <w:lang w:eastAsia="en-GB"/>
              </w:rPr>
              <w:t>The applicant has been assessed as h</w:t>
            </w:r>
            <w:r>
              <w:rPr>
                <w:rFonts w:ascii="Arial" w:hAnsi="Arial" w:cs="Arial"/>
                <w:lang w:eastAsia="en-GB"/>
              </w:rPr>
              <w:t>omeless and not in priority need.</w:t>
            </w:r>
            <w:r>
              <w:rPr>
                <w:rFonts w:ascii="Arial" w:hAnsi="Arial" w:cs="Arial"/>
                <w:lang w:eastAsia="en-GB"/>
              </w:rPr>
              <w:br/>
            </w:r>
          </w:p>
          <w:p w14:paraId="6DCF5FF9" w14:textId="77777777" w:rsidR="00F62EA1" w:rsidRPr="00CA0274" w:rsidRDefault="00F62EA1" w:rsidP="00F62EA1">
            <w:pPr>
              <w:numPr>
                <w:ilvl w:val="0"/>
                <w:numId w:val="4"/>
              </w:numPr>
              <w:tabs>
                <w:tab w:val="clear" w:pos="900"/>
                <w:tab w:val="left" w:pos="310"/>
              </w:tabs>
              <w:autoSpaceDE w:val="0"/>
              <w:autoSpaceDN w:val="0"/>
              <w:adjustRightInd w:val="0"/>
              <w:ind w:left="0" w:firstLine="0"/>
              <w:jc w:val="both"/>
              <w:rPr>
                <w:rFonts w:ascii="Arial" w:hAnsi="Arial" w:cs="Arial"/>
                <w:lang w:eastAsia="en-GB"/>
              </w:rPr>
            </w:pPr>
            <w:r w:rsidRPr="00CA0274">
              <w:rPr>
                <w:rFonts w:ascii="Arial" w:hAnsi="Arial" w:cs="Arial"/>
                <w:lang w:eastAsia="en-GB"/>
              </w:rPr>
              <w:t xml:space="preserve">Applicants owed a S66 threatened with homelessness duty </w:t>
            </w:r>
            <w:r>
              <w:rPr>
                <w:rFonts w:ascii="Arial" w:hAnsi="Arial" w:cs="Arial"/>
                <w:lang w:eastAsia="en-GB"/>
              </w:rPr>
              <w:t xml:space="preserve">but only as </w:t>
            </w:r>
            <w:r>
              <w:rPr>
                <w:rFonts w:ascii="Arial" w:hAnsi="Arial" w:cs="Arial"/>
                <w:lang w:eastAsia="en-GB"/>
              </w:rPr>
              <w:br/>
            </w:r>
            <w:r w:rsidRPr="00CA0274">
              <w:rPr>
                <w:rFonts w:ascii="Arial" w:hAnsi="Arial" w:cs="Arial"/>
                <w:lang w:eastAsia="en-GB"/>
              </w:rPr>
              <w:t xml:space="preserve">long as that duty is owed to the </w:t>
            </w:r>
            <w:proofErr w:type="gramStart"/>
            <w:r w:rsidRPr="00CA0274">
              <w:rPr>
                <w:rFonts w:ascii="Arial" w:hAnsi="Arial" w:cs="Arial"/>
                <w:lang w:eastAsia="en-GB"/>
              </w:rPr>
              <w:t>applicant</w:t>
            </w:r>
            <w:proofErr w:type="gramEnd"/>
          </w:p>
          <w:p w14:paraId="47A1CF3D" w14:textId="77777777" w:rsidR="00F62EA1" w:rsidRPr="00EB6A5F" w:rsidRDefault="00F62EA1" w:rsidP="00761272">
            <w:pPr>
              <w:autoSpaceDE w:val="0"/>
              <w:autoSpaceDN w:val="0"/>
              <w:adjustRightInd w:val="0"/>
              <w:jc w:val="both"/>
              <w:rPr>
                <w:rFonts w:ascii="Arial" w:hAnsi="Arial" w:cs="Arial"/>
                <w:lang w:eastAsia="en-GB"/>
              </w:rPr>
            </w:pPr>
          </w:p>
          <w:p w14:paraId="259833B3" w14:textId="77777777" w:rsidR="00F62EA1" w:rsidRPr="00EB6A5F" w:rsidRDefault="00F62EA1" w:rsidP="00F62EA1">
            <w:pPr>
              <w:numPr>
                <w:ilvl w:val="0"/>
                <w:numId w:val="4"/>
              </w:numPr>
              <w:tabs>
                <w:tab w:val="clear" w:pos="900"/>
                <w:tab w:val="num" w:pos="360"/>
              </w:tabs>
              <w:autoSpaceDE w:val="0"/>
              <w:autoSpaceDN w:val="0"/>
              <w:adjustRightInd w:val="0"/>
              <w:ind w:left="360"/>
              <w:jc w:val="both"/>
              <w:rPr>
                <w:rFonts w:ascii="Arial" w:hAnsi="Arial" w:cs="Arial"/>
                <w:lang w:eastAsia="en-GB"/>
              </w:rPr>
            </w:pPr>
            <w:r w:rsidRPr="00EB6A5F">
              <w:rPr>
                <w:rFonts w:ascii="Arial" w:hAnsi="Arial" w:cs="Arial"/>
                <w:lang w:eastAsia="en-GB"/>
              </w:rPr>
              <w:t>The applicant has been assessed as intentionally homeless and in Priority Need</w:t>
            </w:r>
          </w:p>
          <w:p w14:paraId="5B041A04" w14:textId="77777777" w:rsidR="00F62EA1" w:rsidRDefault="00F62EA1" w:rsidP="00761272">
            <w:pPr>
              <w:autoSpaceDE w:val="0"/>
              <w:autoSpaceDN w:val="0"/>
              <w:adjustRightInd w:val="0"/>
              <w:jc w:val="both"/>
              <w:rPr>
                <w:rFonts w:ascii="Arial" w:hAnsi="Arial" w:cs="Arial"/>
                <w:lang w:eastAsia="en-GB"/>
              </w:rPr>
            </w:pPr>
          </w:p>
          <w:p w14:paraId="4766E9F0" w14:textId="77777777" w:rsidR="00F62EA1" w:rsidRPr="006D301D" w:rsidRDefault="00F62EA1" w:rsidP="00761272">
            <w:pPr>
              <w:autoSpaceDE w:val="0"/>
              <w:autoSpaceDN w:val="0"/>
              <w:adjustRightInd w:val="0"/>
              <w:jc w:val="both"/>
              <w:rPr>
                <w:rFonts w:ascii="Arial" w:hAnsi="Arial" w:cs="Arial"/>
                <w:b/>
                <w:lang w:eastAsia="en-GB"/>
              </w:rPr>
            </w:pPr>
            <w:r w:rsidRPr="006D301D">
              <w:rPr>
                <w:rFonts w:ascii="Arial" w:hAnsi="Arial" w:cs="Arial"/>
                <w:b/>
                <w:lang w:eastAsia="en-GB"/>
              </w:rPr>
              <w:t>Unfit or overcrowded accommodation</w:t>
            </w:r>
          </w:p>
          <w:p w14:paraId="522977E6" w14:textId="77777777" w:rsidR="00F62EA1" w:rsidRPr="00EB6A5F" w:rsidRDefault="00F62EA1" w:rsidP="00F62EA1">
            <w:pPr>
              <w:numPr>
                <w:ilvl w:val="0"/>
                <w:numId w:val="4"/>
              </w:numPr>
              <w:tabs>
                <w:tab w:val="clear" w:pos="900"/>
                <w:tab w:val="num" w:pos="360"/>
              </w:tabs>
              <w:autoSpaceDE w:val="0"/>
              <w:autoSpaceDN w:val="0"/>
              <w:adjustRightInd w:val="0"/>
              <w:ind w:left="360"/>
              <w:jc w:val="both"/>
              <w:rPr>
                <w:rFonts w:ascii="Arial" w:hAnsi="Arial" w:cs="Arial"/>
                <w:lang w:eastAsia="en-GB"/>
              </w:rPr>
            </w:pPr>
            <w:r w:rsidRPr="00EB6A5F">
              <w:rPr>
                <w:rFonts w:ascii="Arial" w:hAnsi="Arial" w:cs="Arial"/>
                <w:lang w:eastAsia="en-GB"/>
              </w:rPr>
              <w:t>The applicant is occupying insanitary or unfit accommodation and living in unsatisfactory housing conditions that present some risk to the health and safety of the occupants.</w:t>
            </w:r>
          </w:p>
          <w:p w14:paraId="1BE998FC" w14:textId="77777777" w:rsidR="00F62EA1" w:rsidRPr="00EB6A5F" w:rsidRDefault="00F62EA1" w:rsidP="00761272">
            <w:pPr>
              <w:autoSpaceDE w:val="0"/>
              <w:autoSpaceDN w:val="0"/>
              <w:adjustRightInd w:val="0"/>
              <w:jc w:val="both"/>
              <w:rPr>
                <w:rFonts w:ascii="Arial" w:hAnsi="Arial" w:cs="Arial"/>
                <w:lang w:eastAsia="en-GB"/>
              </w:rPr>
            </w:pPr>
          </w:p>
          <w:p w14:paraId="6B9EBAA2" w14:textId="77777777" w:rsidR="00F62EA1" w:rsidRPr="00EB6A5F" w:rsidRDefault="00F62EA1" w:rsidP="00F62EA1">
            <w:pPr>
              <w:numPr>
                <w:ilvl w:val="0"/>
                <w:numId w:val="4"/>
              </w:numPr>
              <w:tabs>
                <w:tab w:val="clear" w:pos="900"/>
                <w:tab w:val="num" w:pos="360"/>
              </w:tabs>
              <w:autoSpaceDE w:val="0"/>
              <w:autoSpaceDN w:val="0"/>
              <w:adjustRightInd w:val="0"/>
              <w:ind w:left="360"/>
              <w:jc w:val="both"/>
              <w:rPr>
                <w:rFonts w:ascii="Arial" w:hAnsi="Arial" w:cs="Arial"/>
                <w:lang w:eastAsia="en-GB"/>
              </w:rPr>
            </w:pPr>
            <w:r w:rsidRPr="00EB6A5F">
              <w:rPr>
                <w:rFonts w:ascii="Arial" w:hAnsi="Arial" w:cs="Arial"/>
                <w:lang w:eastAsia="en-GB"/>
              </w:rPr>
              <w:t xml:space="preserve">The applicant is living in accommodation which is not suitable to their needs because it is short by one bedroom which is suitable to their </w:t>
            </w:r>
            <w:proofErr w:type="gramStart"/>
            <w:r w:rsidRPr="00EB6A5F">
              <w:rPr>
                <w:rFonts w:ascii="Arial" w:hAnsi="Arial" w:cs="Arial"/>
                <w:lang w:eastAsia="en-GB"/>
              </w:rPr>
              <w:t>needs</w:t>
            </w:r>
            <w:proofErr w:type="gramEnd"/>
          </w:p>
          <w:p w14:paraId="436AD6CE" w14:textId="77777777" w:rsidR="00F62EA1" w:rsidRPr="00EB6A5F" w:rsidRDefault="00F62EA1" w:rsidP="00761272">
            <w:pPr>
              <w:autoSpaceDE w:val="0"/>
              <w:autoSpaceDN w:val="0"/>
              <w:adjustRightInd w:val="0"/>
              <w:jc w:val="both"/>
              <w:rPr>
                <w:rFonts w:ascii="Arial" w:hAnsi="Arial" w:cs="Arial"/>
                <w:lang w:eastAsia="en-GB"/>
              </w:rPr>
            </w:pPr>
          </w:p>
          <w:p w14:paraId="74BF83B6" w14:textId="77777777" w:rsidR="00F62EA1" w:rsidRPr="00EB6A5F" w:rsidRDefault="00F62EA1" w:rsidP="00F62EA1">
            <w:pPr>
              <w:numPr>
                <w:ilvl w:val="0"/>
                <w:numId w:val="4"/>
              </w:numPr>
              <w:tabs>
                <w:tab w:val="clear" w:pos="900"/>
                <w:tab w:val="num" w:pos="360"/>
              </w:tabs>
              <w:autoSpaceDE w:val="0"/>
              <w:autoSpaceDN w:val="0"/>
              <w:adjustRightInd w:val="0"/>
              <w:ind w:left="360"/>
              <w:jc w:val="both"/>
              <w:rPr>
                <w:rFonts w:ascii="Arial" w:hAnsi="Arial" w:cs="Arial"/>
                <w:lang w:eastAsia="en-GB"/>
              </w:rPr>
            </w:pPr>
            <w:r w:rsidRPr="00EB6A5F">
              <w:rPr>
                <w:rFonts w:ascii="Arial" w:hAnsi="Arial" w:cs="Arial"/>
                <w:lang w:eastAsia="en-GB"/>
              </w:rPr>
              <w:t>The applicant’s current accommodation is unsuitable and exacerbates the applicant’s or other household members’ health condition and more suitable alternative accommodation is required to improve the health condition</w:t>
            </w:r>
            <w:r w:rsidRPr="00EB6A5F">
              <w:rPr>
                <w:rFonts w:ascii="Arial" w:hAnsi="Arial" w:cs="Arial"/>
                <w:lang w:eastAsia="en-GB"/>
              </w:rPr>
              <w:t></w:t>
            </w:r>
          </w:p>
          <w:p w14:paraId="722CC604" w14:textId="77777777" w:rsidR="00F62EA1" w:rsidRDefault="00F62EA1" w:rsidP="00761272">
            <w:pPr>
              <w:autoSpaceDE w:val="0"/>
              <w:autoSpaceDN w:val="0"/>
              <w:adjustRightInd w:val="0"/>
              <w:jc w:val="both"/>
              <w:rPr>
                <w:rFonts w:ascii="Arial" w:hAnsi="Arial" w:cs="Arial"/>
                <w:lang w:eastAsia="en-GB"/>
              </w:rPr>
            </w:pPr>
          </w:p>
          <w:p w14:paraId="3AB56CAF" w14:textId="77777777" w:rsidR="00F62EA1" w:rsidRPr="00ED08AE" w:rsidRDefault="00F62EA1" w:rsidP="00761272">
            <w:pPr>
              <w:autoSpaceDE w:val="0"/>
              <w:autoSpaceDN w:val="0"/>
              <w:adjustRightInd w:val="0"/>
              <w:jc w:val="both"/>
              <w:rPr>
                <w:rFonts w:ascii="Arial" w:hAnsi="Arial" w:cs="Arial"/>
                <w:b/>
                <w:lang w:eastAsia="en-GB"/>
              </w:rPr>
            </w:pPr>
            <w:r w:rsidRPr="00ED08AE">
              <w:rPr>
                <w:rFonts w:ascii="Arial" w:hAnsi="Arial" w:cs="Arial"/>
                <w:b/>
                <w:lang w:eastAsia="en-GB"/>
              </w:rPr>
              <w:t xml:space="preserve">Reduced preference </w:t>
            </w:r>
            <w:proofErr w:type="gramStart"/>
            <w:r w:rsidRPr="00ED08AE">
              <w:rPr>
                <w:rFonts w:ascii="Arial" w:hAnsi="Arial" w:cs="Arial"/>
                <w:b/>
                <w:lang w:eastAsia="en-GB"/>
              </w:rPr>
              <w:t>Silver</w:t>
            </w:r>
            <w:proofErr w:type="gramEnd"/>
            <w:r w:rsidRPr="00ED08AE">
              <w:rPr>
                <w:rFonts w:ascii="Arial" w:hAnsi="Arial" w:cs="Arial"/>
                <w:b/>
                <w:lang w:eastAsia="en-GB"/>
              </w:rPr>
              <w:t xml:space="preserve"> band award</w:t>
            </w:r>
          </w:p>
          <w:p w14:paraId="5D173855" w14:textId="77777777" w:rsidR="00F62EA1" w:rsidRPr="00E42F7D" w:rsidRDefault="00F62EA1" w:rsidP="00761272">
            <w:pPr>
              <w:jc w:val="both"/>
              <w:rPr>
                <w:rFonts w:ascii="Arial" w:hAnsi="Arial" w:cs="Arial"/>
              </w:rPr>
            </w:pPr>
            <w:r w:rsidRPr="00EB6A5F">
              <w:rPr>
                <w:rFonts w:ascii="Arial" w:hAnsi="Arial" w:cs="Arial"/>
                <w:lang w:eastAsia="en-GB"/>
              </w:rPr>
              <w:t xml:space="preserve">Applicants </w:t>
            </w:r>
            <w:r>
              <w:rPr>
                <w:rFonts w:ascii="Arial" w:hAnsi="Arial" w:cs="Arial"/>
                <w:lang w:eastAsia="en-GB"/>
              </w:rPr>
              <w:t xml:space="preserve">whose housing circumstances have been assessed as meeting the criteria to be awarded silver band reduced preference. Applicants awarded reduced preference </w:t>
            </w:r>
            <w:r w:rsidRPr="00E42F7D">
              <w:rPr>
                <w:rFonts w:ascii="Arial" w:hAnsi="Arial" w:cs="Arial"/>
              </w:rPr>
              <w:t>will sit a</w:t>
            </w:r>
            <w:r>
              <w:rPr>
                <w:rFonts w:ascii="Arial" w:hAnsi="Arial" w:cs="Arial"/>
              </w:rPr>
              <w:t>t the bottom of the Silver Band;</w:t>
            </w:r>
            <w:r>
              <w:t xml:space="preserve"> </w:t>
            </w:r>
            <w:r w:rsidRPr="00285597">
              <w:rPr>
                <w:rFonts w:ascii="Arial" w:hAnsi="Arial" w:cs="Arial"/>
              </w:rPr>
              <w:t>This includes applicants who exceed the financial limits (savings/assets).</w:t>
            </w:r>
          </w:p>
          <w:p w14:paraId="5ED90F03" w14:textId="77777777" w:rsidR="00F62EA1" w:rsidRPr="00EB6A5F" w:rsidRDefault="00F62EA1" w:rsidP="00761272">
            <w:pPr>
              <w:autoSpaceDE w:val="0"/>
              <w:autoSpaceDN w:val="0"/>
              <w:adjustRightInd w:val="0"/>
              <w:jc w:val="both"/>
              <w:rPr>
                <w:rFonts w:ascii="Arial" w:hAnsi="Arial" w:cs="Arial"/>
                <w:lang w:eastAsia="en-GB"/>
              </w:rPr>
            </w:pPr>
          </w:p>
        </w:tc>
      </w:tr>
      <w:tr w:rsidR="00F62EA1" w:rsidRPr="00EB6A5F" w14:paraId="1A0CAC97" w14:textId="77777777" w:rsidTr="00761272">
        <w:tc>
          <w:tcPr>
            <w:tcW w:w="8208" w:type="dxa"/>
            <w:shd w:val="clear" w:color="auto" w:fill="FFFFFF"/>
          </w:tcPr>
          <w:p w14:paraId="523A1A38" w14:textId="77777777" w:rsidR="00F62EA1" w:rsidRPr="00EB6A5F" w:rsidRDefault="00F62EA1" w:rsidP="00761272">
            <w:pPr>
              <w:autoSpaceDE w:val="0"/>
              <w:autoSpaceDN w:val="0"/>
              <w:adjustRightInd w:val="0"/>
              <w:jc w:val="both"/>
              <w:rPr>
                <w:rFonts w:ascii="Arial" w:hAnsi="Arial" w:cs="Arial"/>
                <w:b/>
                <w:color w:val="000000"/>
                <w:lang w:eastAsia="en-GB"/>
              </w:rPr>
            </w:pPr>
            <w:r w:rsidRPr="00EB6A5F">
              <w:rPr>
                <w:rFonts w:ascii="Arial" w:hAnsi="Arial" w:cs="Arial"/>
                <w:b/>
                <w:color w:val="000000"/>
                <w:lang w:eastAsia="en-GB"/>
              </w:rPr>
              <w:lastRenderedPageBreak/>
              <w:t>Local Priorities</w:t>
            </w:r>
          </w:p>
        </w:tc>
      </w:tr>
      <w:tr w:rsidR="00F62EA1" w:rsidRPr="00EB6A5F" w14:paraId="568972E6" w14:textId="77777777" w:rsidTr="00761272">
        <w:tc>
          <w:tcPr>
            <w:tcW w:w="8208" w:type="dxa"/>
            <w:tcBorders>
              <w:bottom w:val="single" w:sz="4" w:space="0" w:color="auto"/>
            </w:tcBorders>
          </w:tcPr>
          <w:p w14:paraId="7345D2F3" w14:textId="77777777" w:rsidR="00F62EA1" w:rsidRDefault="00F62EA1" w:rsidP="00761272">
            <w:pPr>
              <w:autoSpaceDE w:val="0"/>
              <w:autoSpaceDN w:val="0"/>
              <w:adjustRightInd w:val="0"/>
              <w:jc w:val="both"/>
              <w:rPr>
                <w:rFonts w:ascii="Arial" w:hAnsi="Arial" w:cs="Arial"/>
                <w:b/>
                <w:lang w:eastAsia="en-GB"/>
              </w:rPr>
            </w:pPr>
          </w:p>
          <w:p w14:paraId="58BABA06" w14:textId="77777777" w:rsidR="00F62EA1" w:rsidRPr="006D301D" w:rsidRDefault="00F62EA1" w:rsidP="00761272">
            <w:pPr>
              <w:autoSpaceDE w:val="0"/>
              <w:autoSpaceDN w:val="0"/>
              <w:adjustRightInd w:val="0"/>
              <w:jc w:val="both"/>
              <w:rPr>
                <w:rFonts w:ascii="Arial" w:hAnsi="Arial" w:cs="Arial"/>
                <w:b/>
                <w:lang w:eastAsia="en-GB"/>
              </w:rPr>
            </w:pPr>
            <w:r w:rsidRPr="006D301D">
              <w:rPr>
                <w:rFonts w:ascii="Arial" w:hAnsi="Arial" w:cs="Arial"/>
                <w:b/>
                <w:lang w:eastAsia="en-GB"/>
              </w:rPr>
              <w:t xml:space="preserve">Tenants wishing to move with a good rent </w:t>
            </w:r>
            <w:proofErr w:type="gramStart"/>
            <w:r w:rsidRPr="006D301D">
              <w:rPr>
                <w:rFonts w:ascii="Arial" w:hAnsi="Arial" w:cs="Arial"/>
                <w:b/>
                <w:lang w:eastAsia="en-GB"/>
              </w:rPr>
              <w:t>record</w:t>
            </w:r>
            <w:proofErr w:type="gramEnd"/>
          </w:p>
          <w:p w14:paraId="0E7F5ADD" w14:textId="77777777" w:rsidR="00F62EA1" w:rsidRDefault="00F62EA1" w:rsidP="00761272">
            <w:pPr>
              <w:autoSpaceDE w:val="0"/>
              <w:autoSpaceDN w:val="0"/>
              <w:adjustRightInd w:val="0"/>
              <w:jc w:val="both"/>
              <w:rPr>
                <w:rFonts w:ascii="Arial" w:hAnsi="Arial" w:cs="Arial"/>
                <w:lang w:eastAsia="en-GB"/>
              </w:rPr>
            </w:pPr>
            <w:r w:rsidRPr="00EB6A5F">
              <w:rPr>
                <w:rFonts w:ascii="Arial" w:hAnsi="Arial" w:cs="Arial"/>
                <w:lang w:eastAsia="en-GB"/>
              </w:rPr>
              <w:t>The applicant is an existing social housing tenant who does not qualify for Emergency Band or Gold Band, who wishes to transfer and has no rent arrears and have been a tenant for 12 months.</w:t>
            </w:r>
          </w:p>
          <w:p w14:paraId="46CD8C3A" w14:textId="77777777" w:rsidR="00F62EA1" w:rsidRPr="00EB6A5F" w:rsidRDefault="00F62EA1" w:rsidP="00761272">
            <w:pPr>
              <w:autoSpaceDE w:val="0"/>
              <w:autoSpaceDN w:val="0"/>
              <w:adjustRightInd w:val="0"/>
              <w:jc w:val="both"/>
              <w:rPr>
                <w:rFonts w:ascii="Arial" w:hAnsi="Arial" w:cs="Arial"/>
                <w:lang w:eastAsia="en-GB"/>
              </w:rPr>
            </w:pPr>
          </w:p>
        </w:tc>
      </w:tr>
      <w:tr w:rsidR="00F62EA1" w:rsidRPr="00EB6A5F" w14:paraId="6F74D382" w14:textId="77777777" w:rsidTr="00761272">
        <w:tc>
          <w:tcPr>
            <w:tcW w:w="8208" w:type="dxa"/>
            <w:shd w:val="clear" w:color="auto" w:fill="FF9933"/>
          </w:tcPr>
          <w:p w14:paraId="7209B59F" w14:textId="77777777" w:rsidR="00F62EA1" w:rsidRPr="00EB6A5F" w:rsidRDefault="00F62EA1" w:rsidP="00761272">
            <w:pPr>
              <w:autoSpaceDE w:val="0"/>
              <w:autoSpaceDN w:val="0"/>
              <w:adjustRightInd w:val="0"/>
              <w:jc w:val="both"/>
              <w:rPr>
                <w:rFonts w:ascii="Arial" w:hAnsi="Arial" w:cs="Arial"/>
                <w:b/>
                <w:color w:val="FFFFFF"/>
                <w:lang w:eastAsia="en-GB"/>
              </w:rPr>
            </w:pPr>
            <w:r w:rsidRPr="00EB6A5F">
              <w:rPr>
                <w:rFonts w:ascii="Arial" w:hAnsi="Arial" w:cs="Arial"/>
                <w:b/>
                <w:color w:val="FFFFFF"/>
                <w:lang w:eastAsia="en-GB"/>
              </w:rPr>
              <w:t>Bronze Band</w:t>
            </w:r>
          </w:p>
          <w:p w14:paraId="79898D51" w14:textId="77777777" w:rsidR="00F62EA1" w:rsidRPr="00EB6A5F" w:rsidRDefault="00F62EA1" w:rsidP="00761272">
            <w:pPr>
              <w:autoSpaceDE w:val="0"/>
              <w:autoSpaceDN w:val="0"/>
              <w:adjustRightInd w:val="0"/>
              <w:jc w:val="both"/>
              <w:rPr>
                <w:rFonts w:ascii="Arial" w:hAnsi="Arial" w:cs="Arial"/>
                <w:b/>
                <w:color w:val="FFFFFF"/>
                <w:lang w:eastAsia="en-GB"/>
              </w:rPr>
            </w:pPr>
          </w:p>
          <w:p w14:paraId="2CFF66AC" w14:textId="77777777" w:rsidR="00F62EA1" w:rsidRDefault="00F62EA1" w:rsidP="00761272">
            <w:pPr>
              <w:autoSpaceDE w:val="0"/>
              <w:autoSpaceDN w:val="0"/>
              <w:adjustRightInd w:val="0"/>
              <w:jc w:val="both"/>
              <w:rPr>
                <w:rFonts w:ascii="Arial" w:hAnsi="Arial" w:cs="Arial"/>
                <w:b/>
                <w:color w:val="FFFFFF"/>
                <w:lang w:eastAsia="en-GB"/>
              </w:rPr>
            </w:pPr>
            <w:r w:rsidRPr="00EB6A5F">
              <w:rPr>
                <w:rFonts w:ascii="Arial" w:hAnsi="Arial" w:cs="Arial"/>
                <w:b/>
                <w:color w:val="FFFFFF"/>
                <w:lang w:eastAsia="en-GB"/>
              </w:rPr>
              <w:t xml:space="preserve">All other Applicants </w:t>
            </w:r>
            <w:r>
              <w:rPr>
                <w:rFonts w:ascii="Arial" w:hAnsi="Arial" w:cs="Arial"/>
                <w:b/>
                <w:color w:val="FFFFFF"/>
                <w:lang w:eastAsia="en-GB"/>
              </w:rPr>
              <w:t xml:space="preserve">who have not been awarded reasonable </w:t>
            </w:r>
            <w:proofErr w:type="gramStart"/>
            <w:r>
              <w:rPr>
                <w:rFonts w:ascii="Arial" w:hAnsi="Arial" w:cs="Arial"/>
                <w:b/>
                <w:color w:val="FFFFFF"/>
                <w:lang w:eastAsia="en-GB"/>
              </w:rPr>
              <w:t>preference</w:t>
            </w:r>
            <w:proofErr w:type="gramEnd"/>
            <w:r>
              <w:rPr>
                <w:rFonts w:ascii="Arial" w:hAnsi="Arial" w:cs="Arial"/>
                <w:b/>
                <w:color w:val="FFFFFF"/>
                <w:lang w:eastAsia="en-GB"/>
              </w:rPr>
              <w:t xml:space="preserve"> </w:t>
            </w:r>
          </w:p>
          <w:p w14:paraId="5D128CE7" w14:textId="77777777" w:rsidR="00F62EA1" w:rsidRDefault="00F62EA1" w:rsidP="00761272">
            <w:pPr>
              <w:autoSpaceDE w:val="0"/>
              <w:autoSpaceDN w:val="0"/>
              <w:adjustRightInd w:val="0"/>
              <w:jc w:val="both"/>
              <w:rPr>
                <w:rFonts w:ascii="Arial" w:hAnsi="Arial" w:cs="Arial"/>
                <w:b/>
                <w:color w:val="FFFFFF"/>
                <w:lang w:eastAsia="en-GB"/>
              </w:rPr>
            </w:pPr>
          </w:p>
          <w:p w14:paraId="2BB47181" w14:textId="77777777" w:rsidR="00F62EA1" w:rsidRPr="00EB6A5F" w:rsidRDefault="00F62EA1" w:rsidP="00761272">
            <w:pPr>
              <w:autoSpaceDE w:val="0"/>
              <w:autoSpaceDN w:val="0"/>
              <w:adjustRightInd w:val="0"/>
              <w:jc w:val="both"/>
              <w:rPr>
                <w:rFonts w:ascii="Arial" w:hAnsi="Arial" w:cs="Arial"/>
                <w:b/>
                <w:color w:val="FFFFFF"/>
                <w:lang w:eastAsia="en-GB"/>
              </w:rPr>
            </w:pPr>
            <w:r>
              <w:rPr>
                <w:rFonts w:ascii="Arial" w:hAnsi="Arial" w:cs="Arial"/>
                <w:b/>
                <w:color w:val="FFFFFF"/>
                <w:lang w:eastAsia="en-GB"/>
              </w:rPr>
              <w:t xml:space="preserve">Plus </w:t>
            </w:r>
          </w:p>
          <w:p w14:paraId="447337CE" w14:textId="77777777" w:rsidR="00F62EA1" w:rsidRPr="00EB6A5F" w:rsidRDefault="00F62EA1" w:rsidP="00761272">
            <w:pPr>
              <w:autoSpaceDE w:val="0"/>
              <w:autoSpaceDN w:val="0"/>
              <w:adjustRightInd w:val="0"/>
              <w:jc w:val="both"/>
              <w:rPr>
                <w:rFonts w:ascii="Arial" w:hAnsi="Arial" w:cs="Arial"/>
                <w:b/>
                <w:color w:val="FFFFFF"/>
                <w:lang w:eastAsia="en-GB"/>
              </w:rPr>
            </w:pPr>
          </w:p>
          <w:p w14:paraId="1330C0CA" w14:textId="77777777" w:rsidR="00F62EA1" w:rsidRPr="00EB6A5F" w:rsidRDefault="00F62EA1" w:rsidP="00761272">
            <w:pPr>
              <w:autoSpaceDE w:val="0"/>
              <w:autoSpaceDN w:val="0"/>
              <w:adjustRightInd w:val="0"/>
              <w:jc w:val="both"/>
              <w:rPr>
                <w:rFonts w:ascii="Arial" w:hAnsi="Arial" w:cs="Arial"/>
                <w:b/>
                <w:color w:val="FFFFFF"/>
                <w:lang w:eastAsia="en-GB"/>
              </w:rPr>
            </w:pPr>
            <w:r w:rsidRPr="00EB6A5F">
              <w:rPr>
                <w:rFonts w:ascii="Arial" w:hAnsi="Arial" w:cs="Arial"/>
                <w:b/>
                <w:color w:val="FFFFFF"/>
                <w:lang w:eastAsia="en-GB"/>
              </w:rPr>
              <w:t xml:space="preserve">Applicants awarded </w:t>
            </w:r>
            <w:r>
              <w:rPr>
                <w:rFonts w:ascii="Arial" w:hAnsi="Arial" w:cs="Arial"/>
                <w:b/>
                <w:color w:val="FFFFFF"/>
                <w:lang w:eastAsia="en-GB"/>
              </w:rPr>
              <w:t xml:space="preserve">Reasonable Preference for a </w:t>
            </w:r>
            <w:r w:rsidRPr="00EB6A5F">
              <w:rPr>
                <w:rFonts w:ascii="Arial" w:hAnsi="Arial" w:cs="Arial"/>
                <w:b/>
                <w:color w:val="FFFFFF"/>
                <w:lang w:eastAsia="en-GB"/>
              </w:rPr>
              <w:t xml:space="preserve">Silver Band </w:t>
            </w:r>
            <w:r>
              <w:rPr>
                <w:rFonts w:ascii="Arial" w:hAnsi="Arial" w:cs="Arial"/>
                <w:b/>
                <w:color w:val="FFFFFF"/>
                <w:lang w:eastAsia="en-GB"/>
              </w:rPr>
              <w:t xml:space="preserve">category </w:t>
            </w:r>
            <w:r w:rsidRPr="00EB6A5F">
              <w:rPr>
                <w:rFonts w:ascii="Arial" w:hAnsi="Arial" w:cs="Arial"/>
                <w:b/>
                <w:color w:val="FFFFFF"/>
                <w:lang w:eastAsia="en-GB"/>
              </w:rPr>
              <w:t xml:space="preserve">but </w:t>
            </w:r>
            <w:r>
              <w:rPr>
                <w:rFonts w:ascii="Arial" w:hAnsi="Arial" w:cs="Arial"/>
                <w:b/>
                <w:color w:val="FFFFFF"/>
                <w:lang w:eastAsia="en-GB"/>
              </w:rPr>
              <w:t xml:space="preserve">have no local </w:t>
            </w:r>
            <w:r w:rsidRPr="00EB6A5F">
              <w:rPr>
                <w:rFonts w:ascii="Arial" w:hAnsi="Arial" w:cs="Arial"/>
                <w:b/>
                <w:color w:val="FFFFFF"/>
                <w:lang w:eastAsia="en-GB"/>
              </w:rPr>
              <w:t xml:space="preserve">connection </w:t>
            </w:r>
            <w:r>
              <w:rPr>
                <w:rFonts w:ascii="Arial" w:hAnsi="Arial" w:cs="Arial"/>
                <w:b/>
                <w:color w:val="FFFFFF"/>
                <w:lang w:eastAsia="en-GB"/>
              </w:rPr>
              <w:t xml:space="preserve">with the Council. </w:t>
            </w:r>
            <w:r w:rsidRPr="00EB6A5F">
              <w:rPr>
                <w:rFonts w:ascii="Arial" w:hAnsi="Arial" w:cs="Arial"/>
                <w:b/>
                <w:color w:val="FFFFFF"/>
                <w:lang w:eastAsia="en-GB"/>
              </w:rPr>
              <w:t xml:space="preserve">(Except </w:t>
            </w:r>
            <w:r>
              <w:rPr>
                <w:rFonts w:ascii="Arial" w:hAnsi="Arial" w:cs="Arial"/>
                <w:b/>
                <w:color w:val="FFFFFF"/>
                <w:lang w:eastAsia="en-GB"/>
              </w:rPr>
              <w:t>cases owed any homelessness duty by the Council under the Housing Wales Act 2014</w:t>
            </w:r>
            <w:r w:rsidRPr="00EB6A5F">
              <w:rPr>
                <w:rFonts w:ascii="Arial" w:hAnsi="Arial" w:cs="Arial"/>
                <w:b/>
                <w:color w:val="FFFFFF"/>
                <w:lang w:eastAsia="en-GB"/>
              </w:rPr>
              <w:t>)</w:t>
            </w:r>
          </w:p>
          <w:p w14:paraId="5060CEE3" w14:textId="77777777" w:rsidR="00F62EA1" w:rsidRPr="00EB6A5F" w:rsidRDefault="00F62EA1" w:rsidP="00761272">
            <w:pPr>
              <w:autoSpaceDE w:val="0"/>
              <w:autoSpaceDN w:val="0"/>
              <w:adjustRightInd w:val="0"/>
              <w:jc w:val="both"/>
              <w:rPr>
                <w:rFonts w:ascii="Arial" w:hAnsi="Arial" w:cs="Arial"/>
                <w:b/>
                <w:color w:val="FFFFFF"/>
                <w:lang w:eastAsia="en-GB"/>
              </w:rPr>
            </w:pPr>
          </w:p>
          <w:p w14:paraId="2CEDBB93" w14:textId="77777777" w:rsidR="00F62EA1" w:rsidRPr="00EB6A5F" w:rsidRDefault="00F62EA1" w:rsidP="00761272">
            <w:pPr>
              <w:autoSpaceDE w:val="0"/>
              <w:autoSpaceDN w:val="0"/>
              <w:adjustRightInd w:val="0"/>
              <w:jc w:val="both"/>
              <w:rPr>
                <w:rFonts w:ascii="Arial" w:hAnsi="Arial" w:cs="Arial"/>
                <w:b/>
                <w:color w:val="FFFFFF"/>
                <w:lang w:eastAsia="en-GB"/>
              </w:rPr>
            </w:pPr>
            <w:proofErr w:type="gramStart"/>
            <w:r>
              <w:rPr>
                <w:rFonts w:ascii="Arial" w:hAnsi="Arial" w:cs="Arial"/>
                <w:b/>
                <w:color w:val="FFFFFF"/>
                <w:lang w:eastAsia="en-GB"/>
              </w:rPr>
              <w:t>Plus</w:t>
            </w:r>
            <w:proofErr w:type="gramEnd"/>
            <w:r>
              <w:rPr>
                <w:rFonts w:ascii="Arial" w:hAnsi="Arial" w:cs="Arial"/>
                <w:b/>
                <w:color w:val="FFFFFF"/>
                <w:lang w:eastAsia="en-GB"/>
              </w:rPr>
              <w:t xml:space="preserve"> those applicant’s owed a Reasonable Preference but have had that preference reduced (adjusted preference) due to the circumstances set out in the Policy </w:t>
            </w:r>
            <w:r w:rsidRPr="00EB6A5F">
              <w:rPr>
                <w:rFonts w:ascii="Arial" w:hAnsi="Arial" w:cs="Arial"/>
                <w:b/>
                <w:color w:val="FFFFFF"/>
                <w:lang w:eastAsia="en-GB"/>
              </w:rPr>
              <w:t xml:space="preserve"> </w:t>
            </w:r>
          </w:p>
          <w:p w14:paraId="3741B977" w14:textId="77777777" w:rsidR="00F62EA1" w:rsidRPr="00EB6A5F" w:rsidRDefault="00F62EA1" w:rsidP="00761272">
            <w:pPr>
              <w:autoSpaceDE w:val="0"/>
              <w:autoSpaceDN w:val="0"/>
              <w:adjustRightInd w:val="0"/>
              <w:jc w:val="both"/>
              <w:rPr>
                <w:rFonts w:ascii="Arial" w:hAnsi="Arial" w:cs="Arial"/>
                <w:lang w:eastAsia="en-GB"/>
              </w:rPr>
            </w:pPr>
          </w:p>
        </w:tc>
      </w:tr>
      <w:tr w:rsidR="00F62EA1" w:rsidRPr="00EB6A5F" w14:paraId="5B3BCFF1" w14:textId="77777777" w:rsidTr="00761272">
        <w:tc>
          <w:tcPr>
            <w:tcW w:w="8208" w:type="dxa"/>
          </w:tcPr>
          <w:p w14:paraId="6FE314CA" w14:textId="77777777" w:rsidR="00F62EA1" w:rsidRPr="00EB6A5F" w:rsidRDefault="00F62EA1" w:rsidP="00761272">
            <w:pPr>
              <w:autoSpaceDE w:val="0"/>
              <w:autoSpaceDN w:val="0"/>
              <w:adjustRightInd w:val="0"/>
              <w:jc w:val="both"/>
              <w:rPr>
                <w:rFonts w:ascii="Arial" w:hAnsi="Arial" w:cs="Arial"/>
                <w:lang w:eastAsia="en-GB"/>
              </w:rPr>
            </w:pPr>
          </w:p>
          <w:p w14:paraId="75A17F3E" w14:textId="77777777" w:rsidR="00F62EA1" w:rsidRPr="00EB6A5F" w:rsidRDefault="00F62EA1" w:rsidP="00F62EA1">
            <w:pPr>
              <w:numPr>
                <w:ilvl w:val="0"/>
                <w:numId w:val="5"/>
              </w:numPr>
              <w:tabs>
                <w:tab w:val="clear" w:pos="900"/>
              </w:tabs>
              <w:autoSpaceDE w:val="0"/>
              <w:autoSpaceDN w:val="0"/>
              <w:adjustRightInd w:val="0"/>
              <w:ind w:left="360"/>
              <w:jc w:val="both"/>
              <w:rPr>
                <w:rFonts w:ascii="Arial" w:hAnsi="Arial" w:cs="Arial"/>
                <w:lang w:eastAsia="en-GB"/>
              </w:rPr>
            </w:pPr>
            <w:r w:rsidRPr="00EB6A5F">
              <w:rPr>
                <w:rFonts w:ascii="Arial" w:hAnsi="Arial" w:cs="Arial"/>
                <w:lang w:eastAsia="en-GB"/>
              </w:rPr>
              <w:t>The applicant is an owner occupier and does not qualify for Emergency Band, Gold Band or Silver Band</w:t>
            </w:r>
          </w:p>
          <w:p w14:paraId="4F9B6316" w14:textId="77777777" w:rsidR="00F62EA1" w:rsidRPr="00EB6A5F" w:rsidRDefault="00F62EA1" w:rsidP="00761272">
            <w:pPr>
              <w:autoSpaceDE w:val="0"/>
              <w:autoSpaceDN w:val="0"/>
              <w:adjustRightInd w:val="0"/>
              <w:jc w:val="both"/>
              <w:rPr>
                <w:rFonts w:ascii="Arial" w:hAnsi="Arial" w:cs="Arial"/>
                <w:lang w:eastAsia="en-GB"/>
              </w:rPr>
            </w:pPr>
          </w:p>
          <w:p w14:paraId="17351CAF" w14:textId="77777777" w:rsidR="00F62EA1" w:rsidRPr="00EB6A5F" w:rsidRDefault="00F62EA1" w:rsidP="00F62EA1">
            <w:pPr>
              <w:numPr>
                <w:ilvl w:val="0"/>
                <w:numId w:val="5"/>
              </w:numPr>
              <w:tabs>
                <w:tab w:val="clear" w:pos="900"/>
              </w:tabs>
              <w:autoSpaceDE w:val="0"/>
              <w:autoSpaceDN w:val="0"/>
              <w:adjustRightInd w:val="0"/>
              <w:ind w:left="360"/>
              <w:jc w:val="both"/>
              <w:rPr>
                <w:rFonts w:ascii="Arial" w:hAnsi="Arial" w:cs="Arial"/>
                <w:lang w:eastAsia="en-GB"/>
              </w:rPr>
            </w:pPr>
            <w:r w:rsidRPr="00EB6A5F">
              <w:rPr>
                <w:rFonts w:ascii="Arial" w:hAnsi="Arial" w:cs="Arial"/>
                <w:lang w:eastAsia="en-GB"/>
              </w:rPr>
              <w:t xml:space="preserve">The applicant has the financial resources to meet their own </w:t>
            </w:r>
            <w:proofErr w:type="gramStart"/>
            <w:r w:rsidRPr="00EB6A5F">
              <w:rPr>
                <w:rFonts w:ascii="Arial" w:hAnsi="Arial" w:cs="Arial"/>
                <w:lang w:eastAsia="en-GB"/>
              </w:rPr>
              <w:t>needs</w:t>
            </w:r>
            <w:proofErr w:type="gramEnd"/>
          </w:p>
          <w:p w14:paraId="6B9A294F" w14:textId="77777777" w:rsidR="00F62EA1" w:rsidRPr="00EB6A5F" w:rsidRDefault="00F62EA1" w:rsidP="00761272">
            <w:pPr>
              <w:autoSpaceDE w:val="0"/>
              <w:autoSpaceDN w:val="0"/>
              <w:adjustRightInd w:val="0"/>
              <w:jc w:val="both"/>
              <w:rPr>
                <w:rFonts w:ascii="Arial" w:hAnsi="Arial" w:cs="Arial"/>
                <w:lang w:eastAsia="en-GB"/>
              </w:rPr>
            </w:pPr>
          </w:p>
          <w:p w14:paraId="142F9D55" w14:textId="77777777" w:rsidR="00F62EA1" w:rsidRDefault="00F62EA1" w:rsidP="00F62EA1">
            <w:pPr>
              <w:numPr>
                <w:ilvl w:val="0"/>
                <w:numId w:val="5"/>
              </w:numPr>
              <w:tabs>
                <w:tab w:val="clear" w:pos="900"/>
              </w:tabs>
              <w:autoSpaceDE w:val="0"/>
              <w:autoSpaceDN w:val="0"/>
              <w:adjustRightInd w:val="0"/>
              <w:ind w:left="360"/>
              <w:jc w:val="both"/>
              <w:rPr>
                <w:rFonts w:ascii="Arial" w:hAnsi="Arial" w:cs="Arial"/>
                <w:lang w:eastAsia="en-GB"/>
              </w:rPr>
            </w:pPr>
            <w:r w:rsidRPr="00ED08AE">
              <w:rPr>
                <w:rFonts w:ascii="Arial" w:hAnsi="Arial" w:cs="Arial"/>
                <w:lang w:eastAsia="en-GB"/>
              </w:rPr>
              <w:t>All other applicants not dealt with in Emergency Band, Gold Band or Silver Band</w:t>
            </w:r>
          </w:p>
          <w:p w14:paraId="01B3936F" w14:textId="77777777" w:rsidR="00F62EA1" w:rsidRDefault="00F62EA1" w:rsidP="00761272">
            <w:pPr>
              <w:autoSpaceDE w:val="0"/>
              <w:autoSpaceDN w:val="0"/>
              <w:adjustRightInd w:val="0"/>
              <w:jc w:val="both"/>
              <w:rPr>
                <w:rFonts w:ascii="Arial" w:hAnsi="Arial" w:cs="Arial"/>
                <w:lang w:eastAsia="en-GB"/>
              </w:rPr>
            </w:pPr>
          </w:p>
          <w:p w14:paraId="612BBCB9" w14:textId="77777777" w:rsidR="00F62EA1" w:rsidRPr="00ED08AE" w:rsidRDefault="00F62EA1" w:rsidP="00F62EA1">
            <w:pPr>
              <w:numPr>
                <w:ilvl w:val="0"/>
                <w:numId w:val="5"/>
              </w:numPr>
              <w:tabs>
                <w:tab w:val="clear" w:pos="900"/>
              </w:tabs>
              <w:autoSpaceDE w:val="0"/>
              <w:autoSpaceDN w:val="0"/>
              <w:adjustRightInd w:val="0"/>
              <w:ind w:left="360"/>
              <w:jc w:val="both"/>
              <w:rPr>
                <w:rFonts w:ascii="Arial" w:hAnsi="Arial" w:cs="Arial"/>
                <w:lang w:eastAsia="en-GB"/>
              </w:rPr>
            </w:pPr>
            <w:r w:rsidRPr="00ED08AE">
              <w:rPr>
                <w:rFonts w:ascii="Arial" w:hAnsi="Arial" w:cs="Arial"/>
                <w:lang w:eastAsia="en-GB"/>
              </w:rPr>
              <w:t xml:space="preserve">Applicants whose housing circumstances have been assessed as meeting the criteria to be awarded </w:t>
            </w:r>
            <w:proofErr w:type="gramStart"/>
            <w:r w:rsidRPr="00ED08AE">
              <w:rPr>
                <w:rFonts w:ascii="Arial" w:hAnsi="Arial" w:cs="Arial"/>
                <w:lang w:eastAsia="en-GB"/>
              </w:rPr>
              <w:t>Bronze</w:t>
            </w:r>
            <w:proofErr w:type="gramEnd"/>
            <w:r w:rsidRPr="00ED08AE">
              <w:rPr>
                <w:rFonts w:ascii="Arial" w:hAnsi="Arial" w:cs="Arial"/>
                <w:lang w:eastAsia="en-GB"/>
              </w:rPr>
              <w:t xml:space="preserve"> band reduced preference</w:t>
            </w:r>
          </w:p>
          <w:p w14:paraId="65F3F646" w14:textId="77777777" w:rsidR="00F62EA1" w:rsidRPr="00EB6A5F" w:rsidRDefault="00F62EA1" w:rsidP="00761272">
            <w:pPr>
              <w:autoSpaceDE w:val="0"/>
              <w:autoSpaceDN w:val="0"/>
              <w:adjustRightInd w:val="0"/>
              <w:ind w:left="360"/>
              <w:jc w:val="both"/>
              <w:rPr>
                <w:rFonts w:ascii="Arial" w:hAnsi="Arial" w:cs="Arial"/>
                <w:lang w:eastAsia="en-GB"/>
              </w:rPr>
            </w:pPr>
          </w:p>
        </w:tc>
      </w:tr>
    </w:tbl>
    <w:p w14:paraId="3B60C23D" w14:textId="77777777" w:rsidR="00BB526A" w:rsidRDefault="00BB526A"/>
    <w:sectPr w:rsidR="00BB52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85C36"/>
    <w:multiLevelType w:val="hybridMultilevel"/>
    <w:tmpl w:val="78468392"/>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86109C"/>
    <w:multiLevelType w:val="hybridMultilevel"/>
    <w:tmpl w:val="3FCCFE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2501EE"/>
    <w:multiLevelType w:val="multilevel"/>
    <w:tmpl w:val="04090029"/>
    <w:lvl w:ilvl="0">
      <w:start w:val="1"/>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 w15:restartNumberingAfterBreak="0">
    <w:nsid w:val="18CE4CD0"/>
    <w:multiLevelType w:val="hybridMultilevel"/>
    <w:tmpl w:val="D02804DA"/>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31251ED4"/>
    <w:multiLevelType w:val="hybridMultilevel"/>
    <w:tmpl w:val="CB26F3DC"/>
    <w:lvl w:ilvl="0" w:tplc="04090017">
      <w:start w:val="1"/>
      <w:numFmt w:val="lowerLetter"/>
      <w:lvlText w:val="%1)"/>
      <w:lvlJc w:val="left"/>
      <w:pPr>
        <w:ind w:left="144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F10983"/>
    <w:multiLevelType w:val="hybridMultilevel"/>
    <w:tmpl w:val="4DA89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F725FC"/>
    <w:multiLevelType w:val="hybridMultilevel"/>
    <w:tmpl w:val="0EF66C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4E827DE"/>
    <w:multiLevelType w:val="hybridMultilevel"/>
    <w:tmpl w:val="78049A38"/>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num w:numId="1" w16cid:durableId="547651055">
    <w:abstractNumId w:val="2"/>
  </w:num>
  <w:num w:numId="2" w16cid:durableId="2113084621">
    <w:abstractNumId w:val="6"/>
  </w:num>
  <w:num w:numId="3" w16cid:durableId="349989286">
    <w:abstractNumId w:val="0"/>
  </w:num>
  <w:num w:numId="4" w16cid:durableId="1113093121">
    <w:abstractNumId w:val="7"/>
  </w:num>
  <w:num w:numId="5" w16cid:durableId="753284342">
    <w:abstractNumId w:val="3"/>
  </w:num>
  <w:num w:numId="6" w16cid:durableId="158039460">
    <w:abstractNumId w:val="5"/>
  </w:num>
  <w:num w:numId="7" w16cid:durableId="1258516117">
    <w:abstractNumId w:val="1"/>
  </w:num>
  <w:num w:numId="8" w16cid:durableId="3486008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EA1"/>
    <w:rsid w:val="00BB526A"/>
    <w:rsid w:val="00F62E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F3098"/>
  <w15:chartTrackingRefBased/>
  <w15:docId w15:val="{13601DB1-B67C-464C-9A44-E76B977A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EA1"/>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F62EA1"/>
    <w:pPr>
      <w:keepNext/>
      <w:numPr>
        <w:numId w:val="1"/>
      </w:numPr>
      <w:jc w:val="center"/>
      <w:outlineLvl w:val="0"/>
    </w:pPr>
    <w:rPr>
      <w:rFonts w:ascii="Arial" w:hAnsi="Arial" w:cs="Arial"/>
      <w:b/>
      <w:bCs/>
    </w:rPr>
  </w:style>
  <w:style w:type="paragraph" w:styleId="Heading2">
    <w:name w:val="heading 2"/>
    <w:basedOn w:val="Normal"/>
    <w:next w:val="Normal"/>
    <w:link w:val="Heading2Char"/>
    <w:qFormat/>
    <w:rsid w:val="00F62EA1"/>
    <w:pPr>
      <w:keepNext/>
      <w:numPr>
        <w:ilvl w:val="1"/>
        <w:numId w:val="1"/>
      </w:numPr>
      <w:outlineLvl w:val="1"/>
    </w:pPr>
    <w:rPr>
      <w:rFonts w:ascii="Arial" w:hAnsi="Arial" w:cs="Arial"/>
      <w:b/>
      <w:bCs/>
    </w:rPr>
  </w:style>
  <w:style w:type="paragraph" w:styleId="Heading3">
    <w:name w:val="heading 3"/>
    <w:basedOn w:val="Normal"/>
    <w:next w:val="Normal"/>
    <w:link w:val="Heading3Char"/>
    <w:qFormat/>
    <w:rsid w:val="00F62EA1"/>
    <w:pPr>
      <w:keepNext/>
      <w:numPr>
        <w:ilvl w:val="2"/>
        <w:numId w:val="1"/>
      </w:numPr>
      <w:outlineLvl w:val="2"/>
    </w:pPr>
    <w:rPr>
      <w:rFonts w:ascii="Arial" w:hAnsi="Arial" w:cs="Arial"/>
      <w:b/>
      <w:bCs/>
      <w:color w:val="FF0000"/>
      <w:lang w:eastAsia="en-GB"/>
    </w:rPr>
  </w:style>
  <w:style w:type="paragraph" w:styleId="Heading4">
    <w:name w:val="heading 4"/>
    <w:basedOn w:val="Normal"/>
    <w:next w:val="Normal"/>
    <w:link w:val="Heading4Char"/>
    <w:qFormat/>
    <w:rsid w:val="00F62EA1"/>
    <w:pPr>
      <w:keepNext/>
      <w:numPr>
        <w:ilvl w:val="3"/>
        <w:numId w:val="1"/>
      </w:numPr>
      <w:outlineLvl w:val="3"/>
    </w:pPr>
    <w:rPr>
      <w:rFonts w:ascii="Arial" w:hAnsi="Arial" w:cs="Arial"/>
      <w:b/>
      <w:bCs/>
      <w:color w:val="FF0000"/>
      <w:lang w:eastAsia="en-GB"/>
    </w:rPr>
  </w:style>
  <w:style w:type="paragraph" w:styleId="Heading5">
    <w:name w:val="heading 5"/>
    <w:basedOn w:val="Normal"/>
    <w:next w:val="Normal"/>
    <w:link w:val="Heading5Char"/>
    <w:qFormat/>
    <w:rsid w:val="00F62EA1"/>
    <w:pPr>
      <w:keepNext/>
      <w:numPr>
        <w:ilvl w:val="4"/>
        <w:numId w:val="1"/>
      </w:numPr>
      <w:outlineLvl w:val="4"/>
    </w:pPr>
    <w:rPr>
      <w:rFonts w:ascii="Arial" w:hAnsi="Arial" w:cs="Arial"/>
      <w:b/>
      <w:bCs/>
      <w:color w:val="FF0000"/>
      <w:lang w:eastAsia="en-GB"/>
    </w:rPr>
  </w:style>
  <w:style w:type="paragraph" w:styleId="Heading6">
    <w:name w:val="heading 6"/>
    <w:basedOn w:val="Normal"/>
    <w:next w:val="Normal"/>
    <w:link w:val="Heading6Char"/>
    <w:qFormat/>
    <w:rsid w:val="00F62EA1"/>
    <w:pPr>
      <w:numPr>
        <w:ilvl w:val="5"/>
        <w:numId w:val="1"/>
      </w:numPr>
      <w:spacing w:before="240" w:after="60"/>
      <w:outlineLvl w:val="5"/>
    </w:pPr>
    <w:rPr>
      <w:b/>
      <w:bCs/>
      <w:sz w:val="22"/>
      <w:szCs w:val="22"/>
      <w:lang w:eastAsia="en-GB"/>
    </w:rPr>
  </w:style>
  <w:style w:type="paragraph" w:styleId="Heading7">
    <w:name w:val="heading 7"/>
    <w:basedOn w:val="Normal"/>
    <w:next w:val="Normal"/>
    <w:link w:val="Heading7Char"/>
    <w:qFormat/>
    <w:rsid w:val="00F62EA1"/>
    <w:pPr>
      <w:numPr>
        <w:ilvl w:val="6"/>
        <w:numId w:val="1"/>
      </w:numPr>
      <w:spacing w:before="240" w:after="60"/>
      <w:outlineLvl w:val="6"/>
    </w:pPr>
    <w:rPr>
      <w:lang w:eastAsia="en-GB"/>
    </w:rPr>
  </w:style>
  <w:style w:type="paragraph" w:styleId="Heading8">
    <w:name w:val="heading 8"/>
    <w:basedOn w:val="Normal"/>
    <w:next w:val="Normal"/>
    <w:link w:val="Heading8Char"/>
    <w:qFormat/>
    <w:rsid w:val="00F62EA1"/>
    <w:pPr>
      <w:numPr>
        <w:ilvl w:val="7"/>
        <w:numId w:val="1"/>
      </w:numPr>
      <w:spacing w:before="240" w:after="60"/>
      <w:outlineLvl w:val="7"/>
    </w:pPr>
    <w:rPr>
      <w:i/>
      <w:iCs/>
      <w:lang w:eastAsia="en-GB"/>
    </w:rPr>
  </w:style>
  <w:style w:type="paragraph" w:styleId="Heading9">
    <w:name w:val="heading 9"/>
    <w:basedOn w:val="Normal"/>
    <w:next w:val="Normal"/>
    <w:link w:val="Heading9Char"/>
    <w:qFormat/>
    <w:rsid w:val="00F62EA1"/>
    <w:pPr>
      <w:numPr>
        <w:ilvl w:val="8"/>
        <w:numId w:val="1"/>
      </w:numPr>
      <w:spacing w:before="240" w:after="60"/>
      <w:outlineLvl w:val="8"/>
    </w:pPr>
    <w:rPr>
      <w:rFonts w:ascii="Arial" w:hAnsi="Arial" w:cs="Arial"/>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2EA1"/>
    <w:rPr>
      <w:rFonts w:ascii="Arial" w:eastAsia="Times New Roman" w:hAnsi="Arial" w:cs="Arial"/>
      <w:b/>
      <w:bCs/>
      <w:kern w:val="0"/>
      <w:sz w:val="24"/>
      <w:szCs w:val="24"/>
      <w14:ligatures w14:val="none"/>
    </w:rPr>
  </w:style>
  <w:style w:type="character" w:customStyle="1" w:styleId="Heading2Char">
    <w:name w:val="Heading 2 Char"/>
    <w:basedOn w:val="DefaultParagraphFont"/>
    <w:link w:val="Heading2"/>
    <w:rsid w:val="00F62EA1"/>
    <w:rPr>
      <w:rFonts w:ascii="Arial" w:eastAsia="Times New Roman" w:hAnsi="Arial" w:cs="Arial"/>
      <w:b/>
      <w:bCs/>
      <w:kern w:val="0"/>
      <w:sz w:val="24"/>
      <w:szCs w:val="24"/>
      <w14:ligatures w14:val="none"/>
    </w:rPr>
  </w:style>
  <w:style w:type="character" w:customStyle="1" w:styleId="Heading3Char">
    <w:name w:val="Heading 3 Char"/>
    <w:basedOn w:val="DefaultParagraphFont"/>
    <w:link w:val="Heading3"/>
    <w:rsid w:val="00F62EA1"/>
    <w:rPr>
      <w:rFonts w:ascii="Arial" w:eastAsia="Times New Roman" w:hAnsi="Arial" w:cs="Arial"/>
      <w:b/>
      <w:bCs/>
      <w:color w:val="FF0000"/>
      <w:kern w:val="0"/>
      <w:sz w:val="24"/>
      <w:szCs w:val="24"/>
      <w:lang w:eastAsia="en-GB"/>
      <w14:ligatures w14:val="none"/>
    </w:rPr>
  </w:style>
  <w:style w:type="character" w:customStyle="1" w:styleId="Heading4Char">
    <w:name w:val="Heading 4 Char"/>
    <w:basedOn w:val="DefaultParagraphFont"/>
    <w:link w:val="Heading4"/>
    <w:rsid w:val="00F62EA1"/>
    <w:rPr>
      <w:rFonts w:ascii="Arial" w:eastAsia="Times New Roman" w:hAnsi="Arial" w:cs="Arial"/>
      <w:b/>
      <w:bCs/>
      <w:color w:val="FF0000"/>
      <w:kern w:val="0"/>
      <w:sz w:val="24"/>
      <w:szCs w:val="24"/>
      <w:lang w:eastAsia="en-GB"/>
      <w14:ligatures w14:val="none"/>
    </w:rPr>
  </w:style>
  <w:style w:type="character" w:customStyle="1" w:styleId="Heading5Char">
    <w:name w:val="Heading 5 Char"/>
    <w:basedOn w:val="DefaultParagraphFont"/>
    <w:link w:val="Heading5"/>
    <w:rsid w:val="00F62EA1"/>
    <w:rPr>
      <w:rFonts w:ascii="Arial" w:eastAsia="Times New Roman" w:hAnsi="Arial" w:cs="Arial"/>
      <w:b/>
      <w:bCs/>
      <w:color w:val="FF0000"/>
      <w:kern w:val="0"/>
      <w:sz w:val="24"/>
      <w:szCs w:val="24"/>
      <w:lang w:eastAsia="en-GB"/>
      <w14:ligatures w14:val="none"/>
    </w:rPr>
  </w:style>
  <w:style w:type="character" w:customStyle="1" w:styleId="Heading6Char">
    <w:name w:val="Heading 6 Char"/>
    <w:basedOn w:val="DefaultParagraphFont"/>
    <w:link w:val="Heading6"/>
    <w:rsid w:val="00F62EA1"/>
    <w:rPr>
      <w:rFonts w:ascii="Times New Roman" w:eastAsia="Times New Roman" w:hAnsi="Times New Roman" w:cs="Times New Roman"/>
      <w:b/>
      <w:bCs/>
      <w:kern w:val="0"/>
      <w:lang w:eastAsia="en-GB"/>
      <w14:ligatures w14:val="none"/>
    </w:rPr>
  </w:style>
  <w:style w:type="character" w:customStyle="1" w:styleId="Heading7Char">
    <w:name w:val="Heading 7 Char"/>
    <w:basedOn w:val="DefaultParagraphFont"/>
    <w:link w:val="Heading7"/>
    <w:rsid w:val="00F62EA1"/>
    <w:rPr>
      <w:rFonts w:ascii="Times New Roman" w:eastAsia="Times New Roman" w:hAnsi="Times New Roman" w:cs="Times New Roman"/>
      <w:kern w:val="0"/>
      <w:sz w:val="24"/>
      <w:szCs w:val="24"/>
      <w:lang w:eastAsia="en-GB"/>
      <w14:ligatures w14:val="none"/>
    </w:rPr>
  </w:style>
  <w:style w:type="character" w:customStyle="1" w:styleId="Heading8Char">
    <w:name w:val="Heading 8 Char"/>
    <w:basedOn w:val="DefaultParagraphFont"/>
    <w:link w:val="Heading8"/>
    <w:rsid w:val="00F62EA1"/>
    <w:rPr>
      <w:rFonts w:ascii="Times New Roman" w:eastAsia="Times New Roman" w:hAnsi="Times New Roman" w:cs="Times New Roman"/>
      <w:i/>
      <w:iCs/>
      <w:kern w:val="0"/>
      <w:sz w:val="24"/>
      <w:szCs w:val="24"/>
      <w:lang w:eastAsia="en-GB"/>
      <w14:ligatures w14:val="none"/>
    </w:rPr>
  </w:style>
  <w:style w:type="character" w:customStyle="1" w:styleId="Heading9Char">
    <w:name w:val="Heading 9 Char"/>
    <w:basedOn w:val="DefaultParagraphFont"/>
    <w:link w:val="Heading9"/>
    <w:rsid w:val="00F62EA1"/>
    <w:rPr>
      <w:rFonts w:ascii="Arial" w:eastAsia="Times New Roman" w:hAnsi="Arial" w:cs="Arial"/>
      <w:kern w:val="0"/>
      <w:lang w:eastAsia="en-GB"/>
      <w14:ligatures w14:val="none"/>
    </w:rPr>
  </w:style>
  <w:style w:type="paragraph" w:styleId="Footer">
    <w:name w:val="footer"/>
    <w:basedOn w:val="Normal"/>
    <w:link w:val="FooterChar"/>
    <w:semiHidden/>
    <w:rsid w:val="00F62EA1"/>
    <w:pPr>
      <w:tabs>
        <w:tab w:val="center" w:pos="4153"/>
        <w:tab w:val="right" w:pos="8306"/>
      </w:tabs>
    </w:pPr>
    <w:rPr>
      <w:rFonts w:ascii="Arial" w:hAnsi="Arial"/>
      <w:sz w:val="22"/>
      <w:lang w:eastAsia="en-GB"/>
    </w:rPr>
  </w:style>
  <w:style w:type="character" w:customStyle="1" w:styleId="FooterChar">
    <w:name w:val="Footer Char"/>
    <w:basedOn w:val="DefaultParagraphFont"/>
    <w:link w:val="Footer"/>
    <w:semiHidden/>
    <w:rsid w:val="00F62EA1"/>
    <w:rPr>
      <w:rFonts w:ascii="Arial" w:eastAsia="Times New Roman" w:hAnsi="Arial" w:cs="Times New Roman"/>
      <w:kern w:val="0"/>
      <w:szCs w:val="24"/>
      <w:lang w:eastAsia="en-GB"/>
      <w14:ligatures w14:val="none"/>
    </w:rPr>
  </w:style>
  <w:style w:type="paragraph" w:styleId="ListParagraph">
    <w:name w:val="List Paragraph"/>
    <w:basedOn w:val="Normal"/>
    <w:uiPriority w:val="34"/>
    <w:qFormat/>
    <w:rsid w:val="00F62EA1"/>
    <w:pPr>
      <w:ind w:left="720"/>
    </w:pPr>
    <w:rPr>
      <w:rFonts w:ascii="Arial" w:hAnsi="Arial"/>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1547</Words>
  <Characters>8819</Characters>
  <Application>Microsoft Office Word</Application>
  <DocSecurity>0</DocSecurity>
  <Lines>73</Lines>
  <Paragraphs>20</Paragraphs>
  <ScaleCrop>false</ScaleCrop>
  <Company>SRSW</Company>
  <LinksUpToDate>false</LinksUpToDate>
  <CharactersWithSpaces>10346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Small, Christopher</dc:creator>
  <cp:keywords/>
  <dc:description/>
  <cp:lastModifiedBy>Small, Christopher</cp:lastModifiedBy>
  <cp:revision>1</cp:revision>
  <dcterms:created xsi:type="dcterms:W3CDTF">2023-08-08T08:54:00Z</dcterms:created>
  <dcterms:modified xsi:type="dcterms:W3CDTF">2023-08-08T08:55:00Z</dcterms:modified>
</cp:coreProperties>
</file>